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0338" w14:textId="779CE622" w:rsidR="005A48DE" w:rsidRPr="001E2C8B" w:rsidRDefault="005A48DE" w:rsidP="001E2C8B">
      <w:pPr>
        <w:jc w:val="center"/>
        <w:rPr>
          <w:rFonts w:ascii="Arial" w:hAnsi="Arial" w:cs="Arial"/>
          <w:b/>
          <w:bCs/>
          <w:color w:val="83CAEB" w:themeColor="accent1" w:themeTint="66"/>
          <w:sz w:val="40"/>
          <w:szCs w:val="40"/>
        </w:rPr>
      </w:pPr>
      <w:r w:rsidRPr="001E2C8B">
        <w:rPr>
          <w:rFonts w:ascii="Arial" w:hAnsi="Arial" w:cs="Arial"/>
          <w:b/>
          <w:bCs/>
          <w:color w:val="83CAEB" w:themeColor="accent1" w:themeTint="66"/>
          <w:sz w:val="40"/>
          <w:szCs w:val="40"/>
        </w:rPr>
        <w:t>Beleidsregels subsidie 2026</w:t>
      </w:r>
      <w:r w:rsidR="001E2C8B">
        <w:rPr>
          <w:rFonts w:ascii="Arial" w:hAnsi="Arial" w:cs="Arial"/>
          <w:b/>
          <w:bCs/>
          <w:color w:val="83CAEB" w:themeColor="accent1" w:themeTint="66"/>
          <w:sz w:val="40"/>
          <w:szCs w:val="40"/>
        </w:rPr>
        <w:t>-2030</w:t>
      </w:r>
    </w:p>
    <w:p w14:paraId="3A436CB6" w14:textId="77D46B09" w:rsidR="005A48DE" w:rsidRDefault="005A48DE" w:rsidP="005A48DE">
      <w:pPr>
        <w:rPr>
          <w:i/>
          <w:iCs/>
        </w:rPr>
      </w:pPr>
      <w:r w:rsidRPr="005A48DE">
        <w:rPr>
          <w:i/>
          <w:iCs/>
        </w:rPr>
        <w:t>Geldend van</w:t>
      </w:r>
      <w:r>
        <w:rPr>
          <w:i/>
          <w:iCs/>
        </w:rPr>
        <w:t>af</w:t>
      </w:r>
      <w:r w:rsidRPr="005A48DE">
        <w:rPr>
          <w:i/>
          <w:iCs/>
        </w:rPr>
        <w:t xml:space="preserve"> </w:t>
      </w:r>
      <w:r>
        <w:rPr>
          <w:i/>
          <w:iCs/>
        </w:rPr>
        <w:t xml:space="preserve">1 januari 2026 </w:t>
      </w:r>
    </w:p>
    <w:p w14:paraId="3314A0D2" w14:textId="77777777" w:rsidR="001E2C8B" w:rsidRDefault="001E2C8B" w:rsidP="005A48DE">
      <w:pPr>
        <w:rPr>
          <w:i/>
          <w:iCs/>
        </w:rPr>
      </w:pPr>
    </w:p>
    <w:sdt>
      <w:sdtPr>
        <w:rPr>
          <w:rFonts w:asciiTheme="minorHAnsi" w:eastAsiaTheme="minorHAnsi" w:hAnsiTheme="minorHAnsi" w:cstheme="minorBidi"/>
          <w:color w:val="auto"/>
          <w:sz w:val="22"/>
          <w:szCs w:val="22"/>
          <w:lang w:eastAsia="en-US"/>
        </w:rPr>
        <w:id w:val="-1426028733"/>
        <w:docPartObj>
          <w:docPartGallery w:val="Table of Contents"/>
          <w:docPartUnique/>
        </w:docPartObj>
      </w:sdtPr>
      <w:sdtEndPr>
        <w:rPr>
          <w:b/>
          <w:bCs/>
        </w:rPr>
      </w:sdtEndPr>
      <w:sdtContent>
        <w:p w14:paraId="31EB4DC1" w14:textId="5C76D2C5" w:rsidR="001E2C8B" w:rsidRDefault="001E2C8B">
          <w:pPr>
            <w:pStyle w:val="Kopvaninhoudsopgave"/>
          </w:pPr>
          <w:r>
            <w:t>Inhoud</w:t>
          </w:r>
        </w:p>
        <w:p w14:paraId="6D99CC22" w14:textId="0B410612" w:rsidR="001E2C8B" w:rsidRDefault="001E2C8B">
          <w:pPr>
            <w:pStyle w:val="Inhopg1"/>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8575353" w:history="1">
            <w:r w:rsidRPr="00B0781B">
              <w:rPr>
                <w:rStyle w:val="Hyperlink"/>
                <w:rFonts w:ascii="Arial" w:hAnsi="Arial" w:cs="Arial"/>
                <w:noProof/>
              </w:rPr>
              <w:t>Intitulé</w:t>
            </w:r>
            <w:r>
              <w:rPr>
                <w:noProof/>
                <w:webHidden/>
              </w:rPr>
              <w:tab/>
            </w:r>
            <w:r>
              <w:rPr>
                <w:noProof/>
                <w:webHidden/>
              </w:rPr>
              <w:fldChar w:fldCharType="begin"/>
            </w:r>
            <w:r>
              <w:rPr>
                <w:noProof/>
                <w:webHidden/>
              </w:rPr>
              <w:instrText xml:space="preserve"> PAGEREF _Toc208575353 \h </w:instrText>
            </w:r>
            <w:r>
              <w:rPr>
                <w:noProof/>
                <w:webHidden/>
              </w:rPr>
            </w:r>
            <w:r>
              <w:rPr>
                <w:noProof/>
                <w:webHidden/>
              </w:rPr>
              <w:fldChar w:fldCharType="separate"/>
            </w:r>
            <w:r>
              <w:rPr>
                <w:noProof/>
                <w:webHidden/>
              </w:rPr>
              <w:t>2</w:t>
            </w:r>
            <w:r>
              <w:rPr>
                <w:noProof/>
                <w:webHidden/>
              </w:rPr>
              <w:fldChar w:fldCharType="end"/>
            </w:r>
          </w:hyperlink>
        </w:p>
        <w:p w14:paraId="403927BE" w14:textId="09061D7C" w:rsidR="001E2C8B" w:rsidRDefault="001E2C8B">
          <w:pPr>
            <w:pStyle w:val="Inhopg1"/>
            <w:tabs>
              <w:tab w:val="right" w:leader="dot" w:pos="9062"/>
            </w:tabs>
            <w:rPr>
              <w:rFonts w:cstheme="minorBidi"/>
              <w:noProof/>
              <w:kern w:val="2"/>
              <w:sz w:val="24"/>
              <w:szCs w:val="24"/>
              <w14:ligatures w14:val="standardContextual"/>
            </w:rPr>
          </w:pPr>
          <w:hyperlink w:anchor="_Toc208575354" w:history="1">
            <w:r w:rsidRPr="00B0781B">
              <w:rPr>
                <w:rStyle w:val="Hyperlink"/>
                <w:noProof/>
              </w:rPr>
              <w:t>Inleiding</w:t>
            </w:r>
            <w:r>
              <w:rPr>
                <w:noProof/>
                <w:webHidden/>
              </w:rPr>
              <w:tab/>
            </w:r>
            <w:r>
              <w:rPr>
                <w:noProof/>
                <w:webHidden/>
              </w:rPr>
              <w:fldChar w:fldCharType="begin"/>
            </w:r>
            <w:r>
              <w:rPr>
                <w:noProof/>
                <w:webHidden/>
              </w:rPr>
              <w:instrText xml:space="preserve"> PAGEREF _Toc208575354 \h </w:instrText>
            </w:r>
            <w:r>
              <w:rPr>
                <w:noProof/>
                <w:webHidden/>
              </w:rPr>
            </w:r>
            <w:r>
              <w:rPr>
                <w:noProof/>
                <w:webHidden/>
              </w:rPr>
              <w:fldChar w:fldCharType="separate"/>
            </w:r>
            <w:r>
              <w:rPr>
                <w:noProof/>
                <w:webHidden/>
              </w:rPr>
              <w:t>2</w:t>
            </w:r>
            <w:r>
              <w:rPr>
                <w:noProof/>
                <w:webHidden/>
              </w:rPr>
              <w:fldChar w:fldCharType="end"/>
            </w:r>
          </w:hyperlink>
        </w:p>
        <w:p w14:paraId="6BB6735F" w14:textId="55E2792C" w:rsidR="001E2C8B" w:rsidRDefault="001E2C8B">
          <w:pPr>
            <w:pStyle w:val="Inhopg1"/>
            <w:tabs>
              <w:tab w:val="right" w:leader="dot" w:pos="9062"/>
            </w:tabs>
            <w:rPr>
              <w:rFonts w:cstheme="minorBidi"/>
              <w:noProof/>
              <w:kern w:val="2"/>
              <w:sz w:val="24"/>
              <w:szCs w:val="24"/>
              <w14:ligatures w14:val="standardContextual"/>
            </w:rPr>
          </w:pPr>
          <w:hyperlink w:anchor="_Toc208575355" w:history="1">
            <w:r w:rsidRPr="00B0781B">
              <w:rPr>
                <w:rStyle w:val="Hyperlink"/>
                <w:noProof/>
              </w:rPr>
              <w:t>Doel en visie</w:t>
            </w:r>
            <w:r>
              <w:rPr>
                <w:noProof/>
                <w:webHidden/>
              </w:rPr>
              <w:tab/>
            </w:r>
            <w:r>
              <w:rPr>
                <w:noProof/>
                <w:webHidden/>
              </w:rPr>
              <w:fldChar w:fldCharType="begin"/>
            </w:r>
            <w:r>
              <w:rPr>
                <w:noProof/>
                <w:webHidden/>
              </w:rPr>
              <w:instrText xml:space="preserve"> PAGEREF _Toc208575355 \h </w:instrText>
            </w:r>
            <w:r>
              <w:rPr>
                <w:noProof/>
                <w:webHidden/>
              </w:rPr>
            </w:r>
            <w:r>
              <w:rPr>
                <w:noProof/>
                <w:webHidden/>
              </w:rPr>
              <w:fldChar w:fldCharType="separate"/>
            </w:r>
            <w:r>
              <w:rPr>
                <w:noProof/>
                <w:webHidden/>
              </w:rPr>
              <w:t>2</w:t>
            </w:r>
            <w:r>
              <w:rPr>
                <w:noProof/>
                <w:webHidden/>
              </w:rPr>
              <w:fldChar w:fldCharType="end"/>
            </w:r>
          </w:hyperlink>
        </w:p>
        <w:p w14:paraId="5174EB10" w14:textId="3C22EA18" w:rsidR="001E2C8B" w:rsidRDefault="001E2C8B">
          <w:pPr>
            <w:pStyle w:val="Inhopg1"/>
            <w:tabs>
              <w:tab w:val="right" w:leader="dot" w:pos="9062"/>
            </w:tabs>
            <w:rPr>
              <w:rFonts w:cstheme="minorBidi"/>
              <w:noProof/>
              <w:kern w:val="2"/>
              <w:sz w:val="24"/>
              <w:szCs w:val="24"/>
              <w14:ligatures w14:val="standardContextual"/>
            </w:rPr>
          </w:pPr>
          <w:hyperlink w:anchor="_Toc208575356" w:history="1">
            <w:r w:rsidRPr="00B0781B">
              <w:rPr>
                <w:rStyle w:val="Hyperlink"/>
                <w:noProof/>
              </w:rPr>
              <w:t>Wettelijke ondergrond en gemeentelijk beleid</w:t>
            </w:r>
            <w:r>
              <w:rPr>
                <w:noProof/>
                <w:webHidden/>
              </w:rPr>
              <w:tab/>
            </w:r>
            <w:r>
              <w:rPr>
                <w:noProof/>
                <w:webHidden/>
              </w:rPr>
              <w:fldChar w:fldCharType="begin"/>
            </w:r>
            <w:r>
              <w:rPr>
                <w:noProof/>
                <w:webHidden/>
              </w:rPr>
              <w:instrText xml:space="preserve"> PAGEREF _Toc208575356 \h </w:instrText>
            </w:r>
            <w:r>
              <w:rPr>
                <w:noProof/>
                <w:webHidden/>
              </w:rPr>
            </w:r>
            <w:r>
              <w:rPr>
                <w:noProof/>
                <w:webHidden/>
              </w:rPr>
              <w:fldChar w:fldCharType="separate"/>
            </w:r>
            <w:r>
              <w:rPr>
                <w:noProof/>
                <w:webHidden/>
              </w:rPr>
              <w:t>2</w:t>
            </w:r>
            <w:r>
              <w:rPr>
                <w:noProof/>
                <w:webHidden/>
              </w:rPr>
              <w:fldChar w:fldCharType="end"/>
            </w:r>
          </w:hyperlink>
        </w:p>
        <w:p w14:paraId="0D6A9FDB" w14:textId="73DA7323" w:rsidR="001E2C8B" w:rsidRDefault="001E2C8B">
          <w:pPr>
            <w:pStyle w:val="Inhopg1"/>
            <w:tabs>
              <w:tab w:val="right" w:leader="dot" w:pos="9062"/>
            </w:tabs>
            <w:rPr>
              <w:rFonts w:cstheme="minorBidi"/>
              <w:noProof/>
              <w:kern w:val="2"/>
              <w:sz w:val="24"/>
              <w:szCs w:val="24"/>
              <w14:ligatures w14:val="standardContextual"/>
            </w:rPr>
          </w:pPr>
          <w:hyperlink w:anchor="_Toc208575357" w:history="1">
            <w:r w:rsidRPr="00B0781B">
              <w:rPr>
                <w:rStyle w:val="Hyperlink"/>
                <w:noProof/>
              </w:rPr>
              <w:t>Begripsbepalingen</w:t>
            </w:r>
            <w:r>
              <w:rPr>
                <w:noProof/>
                <w:webHidden/>
              </w:rPr>
              <w:tab/>
            </w:r>
            <w:r>
              <w:rPr>
                <w:noProof/>
                <w:webHidden/>
              </w:rPr>
              <w:fldChar w:fldCharType="begin"/>
            </w:r>
            <w:r>
              <w:rPr>
                <w:noProof/>
                <w:webHidden/>
              </w:rPr>
              <w:instrText xml:space="preserve"> PAGEREF _Toc208575357 \h </w:instrText>
            </w:r>
            <w:r>
              <w:rPr>
                <w:noProof/>
                <w:webHidden/>
              </w:rPr>
            </w:r>
            <w:r>
              <w:rPr>
                <w:noProof/>
                <w:webHidden/>
              </w:rPr>
              <w:fldChar w:fldCharType="separate"/>
            </w:r>
            <w:r>
              <w:rPr>
                <w:noProof/>
                <w:webHidden/>
              </w:rPr>
              <w:t>3</w:t>
            </w:r>
            <w:r>
              <w:rPr>
                <w:noProof/>
                <w:webHidden/>
              </w:rPr>
              <w:fldChar w:fldCharType="end"/>
            </w:r>
          </w:hyperlink>
        </w:p>
        <w:p w14:paraId="4E833C45" w14:textId="2FBDA223" w:rsidR="001E2C8B" w:rsidRDefault="001E2C8B">
          <w:pPr>
            <w:pStyle w:val="Inhopg1"/>
            <w:tabs>
              <w:tab w:val="right" w:leader="dot" w:pos="9062"/>
            </w:tabs>
            <w:rPr>
              <w:rFonts w:cstheme="minorBidi"/>
              <w:noProof/>
              <w:kern w:val="2"/>
              <w:sz w:val="24"/>
              <w:szCs w:val="24"/>
              <w14:ligatures w14:val="standardContextual"/>
            </w:rPr>
          </w:pPr>
          <w:hyperlink w:anchor="_Toc208575358" w:history="1">
            <w:r w:rsidRPr="00B0781B">
              <w:rPr>
                <w:rStyle w:val="Hyperlink"/>
                <w:noProof/>
              </w:rPr>
              <w:t>Taakgebieden, doelstellingen en criteria voor het ontvangen van een subsidie</w:t>
            </w:r>
            <w:r>
              <w:rPr>
                <w:noProof/>
                <w:webHidden/>
              </w:rPr>
              <w:tab/>
            </w:r>
            <w:r>
              <w:rPr>
                <w:noProof/>
                <w:webHidden/>
              </w:rPr>
              <w:fldChar w:fldCharType="begin"/>
            </w:r>
            <w:r>
              <w:rPr>
                <w:noProof/>
                <w:webHidden/>
              </w:rPr>
              <w:instrText xml:space="preserve"> PAGEREF _Toc208575358 \h </w:instrText>
            </w:r>
            <w:r>
              <w:rPr>
                <w:noProof/>
                <w:webHidden/>
              </w:rPr>
            </w:r>
            <w:r>
              <w:rPr>
                <w:noProof/>
                <w:webHidden/>
              </w:rPr>
              <w:fldChar w:fldCharType="separate"/>
            </w:r>
            <w:r>
              <w:rPr>
                <w:noProof/>
                <w:webHidden/>
              </w:rPr>
              <w:t>4</w:t>
            </w:r>
            <w:r>
              <w:rPr>
                <w:noProof/>
                <w:webHidden/>
              </w:rPr>
              <w:fldChar w:fldCharType="end"/>
            </w:r>
          </w:hyperlink>
        </w:p>
        <w:p w14:paraId="1BAC0740" w14:textId="79C8EE82" w:rsidR="001E2C8B" w:rsidRDefault="001E2C8B">
          <w:pPr>
            <w:pStyle w:val="Inhopg2"/>
            <w:tabs>
              <w:tab w:val="right" w:leader="dot" w:pos="9062"/>
            </w:tabs>
            <w:rPr>
              <w:rFonts w:cstheme="minorBidi"/>
              <w:noProof/>
              <w:kern w:val="2"/>
              <w:sz w:val="24"/>
              <w:szCs w:val="24"/>
              <w14:ligatures w14:val="standardContextual"/>
            </w:rPr>
          </w:pPr>
          <w:hyperlink w:anchor="_Toc208575359" w:history="1">
            <w:r w:rsidRPr="00B0781B">
              <w:rPr>
                <w:rStyle w:val="Hyperlink"/>
                <w:noProof/>
              </w:rPr>
              <w:t>Programma 1:  Bestuur en organisatie</w:t>
            </w:r>
            <w:r>
              <w:rPr>
                <w:noProof/>
                <w:webHidden/>
              </w:rPr>
              <w:tab/>
            </w:r>
            <w:r>
              <w:rPr>
                <w:noProof/>
                <w:webHidden/>
              </w:rPr>
              <w:fldChar w:fldCharType="begin"/>
            </w:r>
            <w:r>
              <w:rPr>
                <w:noProof/>
                <w:webHidden/>
              </w:rPr>
              <w:instrText xml:space="preserve"> PAGEREF _Toc208575359 \h </w:instrText>
            </w:r>
            <w:r>
              <w:rPr>
                <w:noProof/>
                <w:webHidden/>
              </w:rPr>
            </w:r>
            <w:r>
              <w:rPr>
                <w:noProof/>
                <w:webHidden/>
              </w:rPr>
              <w:fldChar w:fldCharType="separate"/>
            </w:r>
            <w:r>
              <w:rPr>
                <w:noProof/>
                <w:webHidden/>
              </w:rPr>
              <w:t>4</w:t>
            </w:r>
            <w:r>
              <w:rPr>
                <w:noProof/>
                <w:webHidden/>
              </w:rPr>
              <w:fldChar w:fldCharType="end"/>
            </w:r>
          </w:hyperlink>
        </w:p>
        <w:p w14:paraId="319ED01B" w14:textId="4CD0A6E2" w:rsidR="001E2C8B" w:rsidRDefault="001E2C8B">
          <w:pPr>
            <w:pStyle w:val="Inhopg2"/>
            <w:tabs>
              <w:tab w:val="right" w:leader="dot" w:pos="9062"/>
            </w:tabs>
            <w:rPr>
              <w:rFonts w:cstheme="minorBidi"/>
              <w:noProof/>
              <w:kern w:val="2"/>
              <w:sz w:val="24"/>
              <w:szCs w:val="24"/>
              <w14:ligatures w14:val="standardContextual"/>
            </w:rPr>
          </w:pPr>
          <w:hyperlink w:anchor="_Toc208575360" w:history="1">
            <w:r w:rsidRPr="00B0781B">
              <w:rPr>
                <w:rStyle w:val="Hyperlink"/>
                <w:noProof/>
              </w:rPr>
              <w:t>Programma 2: Openbare orde en veiligheid</w:t>
            </w:r>
            <w:r>
              <w:rPr>
                <w:noProof/>
                <w:webHidden/>
              </w:rPr>
              <w:tab/>
            </w:r>
            <w:r>
              <w:rPr>
                <w:noProof/>
                <w:webHidden/>
              </w:rPr>
              <w:fldChar w:fldCharType="begin"/>
            </w:r>
            <w:r>
              <w:rPr>
                <w:noProof/>
                <w:webHidden/>
              </w:rPr>
              <w:instrText xml:space="preserve"> PAGEREF _Toc208575360 \h </w:instrText>
            </w:r>
            <w:r>
              <w:rPr>
                <w:noProof/>
                <w:webHidden/>
              </w:rPr>
            </w:r>
            <w:r>
              <w:rPr>
                <w:noProof/>
                <w:webHidden/>
              </w:rPr>
              <w:fldChar w:fldCharType="separate"/>
            </w:r>
            <w:r>
              <w:rPr>
                <w:noProof/>
                <w:webHidden/>
              </w:rPr>
              <w:t>4</w:t>
            </w:r>
            <w:r>
              <w:rPr>
                <w:noProof/>
                <w:webHidden/>
              </w:rPr>
              <w:fldChar w:fldCharType="end"/>
            </w:r>
          </w:hyperlink>
        </w:p>
        <w:p w14:paraId="34A27BF1" w14:textId="1E99E164" w:rsidR="001E2C8B" w:rsidRDefault="001E2C8B">
          <w:pPr>
            <w:pStyle w:val="Inhopg2"/>
            <w:tabs>
              <w:tab w:val="right" w:leader="dot" w:pos="9062"/>
            </w:tabs>
            <w:rPr>
              <w:rFonts w:cstheme="minorBidi"/>
              <w:noProof/>
              <w:kern w:val="2"/>
              <w:sz w:val="24"/>
              <w:szCs w:val="24"/>
              <w14:ligatures w14:val="standardContextual"/>
            </w:rPr>
          </w:pPr>
          <w:hyperlink w:anchor="_Toc208575361" w:history="1">
            <w:r w:rsidRPr="00B0781B">
              <w:rPr>
                <w:rStyle w:val="Hyperlink"/>
                <w:noProof/>
              </w:rPr>
              <w:t>Programma 3: Wonen en Ruimte</w:t>
            </w:r>
            <w:r>
              <w:rPr>
                <w:noProof/>
                <w:webHidden/>
              </w:rPr>
              <w:tab/>
            </w:r>
            <w:r>
              <w:rPr>
                <w:noProof/>
                <w:webHidden/>
              </w:rPr>
              <w:fldChar w:fldCharType="begin"/>
            </w:r>
            <w:r>
              <w:rPr>
                <w:noProof/>
                <w:webHidden/>
              </w:rPr>
              <w:instrText xml:space="preserve"> PAGEREF _Toc208575361 \h </w:instrText>
            </w:r>
            <w:r>
              <w:rPr>
                <w:noProof/>
                <w:webHidden/>
              </w:rPr>
            </w:r>
            <w:r>
              <w:rPr>
                <w:noProof/>
                <w:webHidden/>
              </w:rPr>
              <w:fldChar w:fldCharType="separate"/>
            </w:r>
            <w:r>
              <w:rPr>
                <w:noProof/>
                <w:webHidden/>
              </w:rPr>
              <w:t>4</w:t>
            </w:r>
            <w:r>
              <w:rPr>
                <w:noProof/>
                <w:webHidden/>
              </w:rPr>
              <w:fldChar w:fldCharType="end"/>
            </w:r>
          </w:hyperlink>
        </w:p>
        <w:p w14:paraId="5879A81D" w14:textId="10E3AF5B" w:rsidR="001E2C8B" w:rsidRDefault="001E2C8B">
          <w:pPr>
            <w:pStyle w:val="Inhopg2"/>
            <w:tabs>
              <w:tab w:val="right" w:leader="dot" w:pos="9062"/>
            </w:tabs>
            <w:rPr>
              <w:rFonts w:cstheme="minorBidi"/>
              <w:noProof/>
              <w:kern w:val="2"/>
              <w:sz w:val="24"/>
              <w:szCs w:val="24"/>
              <w14:ligatures w14:val="standardContextual"/>
            </w:rPr>
          </w:pPr>
          <w:hyperlink w:anchor="_Toc208575362" w:history="1">
            <w:r w:rsidRPr="00B0781B">
              <w:rPr>
                <w:rStyle w:val="Hyperlink"/>
                <w:noProof/>
              </w:rPr>
              <w:t>Programma 4: Onderwijs, Sport en Cultuur</w:t>
            </w:r>
            <w:r>
              <w:rPr>
                <w:noProof/>
                <w:webHidden/>
              </w:rPr>
              <w:tab/>
            </w:r>
            <w:r>
              <w:rPr>
                <w:noProof/>
                <w:webHidden/>
              </w:rPr>
              <w:fldChar w:fldCharType="begin"/>
            </w:r>
            <w:r>
              <w:rPr>
                <w:noProof/>
                <w:webHidden/>
              </w:rPr>
              <w:instrText xml:space="preserve"> PAGEREF _Toc208575362 \h </w:instrText>
            </w:r>
            <w:r>
              <w:rPr>
                <w:noProof/>
                <w:webHidden/>
              </w:rPr>
            </w:r>
            <w:r>
              <w:rPr>
                <w:noProof/>
                <w:webHidden/>
              </w:rPr>
              <w:fldChar w:fldCharType="separate"/>
            </w:r>
            <w:r>
              <w:rPr>
                <w:noProof/>
                <w:webHidden/>
              </w:rPr>
              <w:t>4</w:t>
            </w:r>
            <w:r>
              <w:rPr>
                <w:noProof/>
                <w:webHidden/>
              </w:rPr>
              <w:fldChar w:fldCharType="end"/>
            </w:r>
          </w:hyperlink>
        </w:p>
        <w:p w14:paraId="4E333906" w14:textId="4A73672A" w:rsidR="001E2C8B" w:rsidRDefault="001E2C8B">
          <w:pPr>
            <w:pStyle w:val="Inhopg2"/>
            <w:tabs>
              <w:tab w:val="right" w:leader="dot" w:pos="9062"/>
            </w:tabs>
            <w:rPr>
              <w:rFonts w:cstheme="minorBidi"/>
              <w:noProof/>
              <w:kern w:val="2"/>
              <w:sz w:val="24"/>
              <w:szCs w:val="24"/>
              <w14:ligatures w14:val="standardContextual"/>
            </w:rPr>
          </w:pPr>
          <w:hyperlink w:anchor="_Toc208575363" w:history="1">
            <w:r w:rsidRPr="00B0781B">
              <w:rPr>
                <w:rStyle w:val="Hyperlink"/>
                <w:noProof/>
              </w:rPr>
              <w:t>Programma 5: Inkomen, Jeugd en Wmo</w:t>
            </w:r>
            <w:r>
              <w:rPr>
                <w:noProof/>
                <w:webHidden/>
              </w:rPr>
              <w:tab/>
            </w:r>
            <w:r>
              <w:rPr>
                <w:noProof/>
                <w:webHidden/>
              </w:rPr>
              <w:fldChar w:fldCharType="begin"/>
            </w:r>
            <w:r>
              <w:rPr>
                <w:noProof/>
                <w:webHidden/>
              </w:rPr>
              <w:instrText xml:space="preserve"> PAGEREF _Toc208575363 \h </w:instrText>
            </w:r>
            <w:r>
              <w:rPr>
                <w:noProof/>
                <w:webHidden/>
              </w:rPr>
            </w:r>
            <w:r>
              <w:rPr>
                <w:noProof/>
                <w:webHidden/>
              </w:rPr>
              <w:fldChar w:fldCharType="separate"/>
            </w:r>
            <w:r>
              <w:rPr>
                <w:noProof/>
                <w:webHidden/>
              </w:rPr>
              <w:t>5</w:t>
            </w:r>
            <w:r>
              <w:rPr>
                <w:noProof/>
                <w:webHidden/>
              </w:rPr>
              <w:fldChar w:fldCharType="end"/>
            </w:r>
          </w:hyperlink>
        </w:p>
        <w:p w14:paraId="1E1F88E1" w14:textId="472A37C6" w:rsidR="001E2C8B" w:rsidRDefault="001E2C8B">
          <w:pPr>
            <w:pStyle w:val="Inhopg1"/>
            <w:tabs>
              <w:tab w:val="right" w:leader="dot" w:pos="9062"/>
            </w:tabs>
            <w:rPr>
              <w:rFonts w:cstheme="minorBidi"/>
              <w:noProof/>
              <w:kern w:val="2"/>
              <w:sz w:val="24"/>
              <w:szCs w:val="24"/>
              <w14:ligatures w14:val="standardContextual"/>
            </w:rPr>
          </w:pPr>
          <w:hyperlink w:anchor="_Toc208575364" w:history="1">
            <w:r w:rsidRPr="00B0781B">
              <w:rPr>
                <w:rStyle w:val="Hyperlink"/>
                <w:noProof/>
              </w:rPr>
              <w:t>Vormen van subsidies</w:t>
            </w:r>
            <w:r>
              <w:rPr>
                <w:noProof/>
                <w:webHidden/>
              </w:rPr>
              <w:tab/>
            </w:r>
            <w:r>
              <w:rPr>
                <w:noProof/>
                <w:webHidden/>
              </w:rPr>
              <w:fldChar w:fldCharType="begin"/>
            </w:r>
            <w:r>
              <w:rPr>
                <w:noProof/>
                <w:webHidden/>
              </w:rPr>
              <w:instrText xml:space="preserve"> PAGEREF _Toc208575364 \h </w:instrText>
            </w:r>
            <w:r>
              <w:rPr>
                <w:noProof/>
                <w:webHidden/>
              </w:rPr>
            </w:r>
            <w:r>
              <w:rPr>
                <w:noProof/>
                <w:webHidden/>
              </w:rPr>
              <w:fldChar w:fldCharType="separate"/>
            </w:r>
            <w:r>
              <w:rPr>
                <w:noProof/>
                <w:webHidden/>
              </w:rPr>
              <w:t>5</w:t>
            </w:r>
            <w:r>
              <w:rPr>
                <w:noProof/>
                <w:webHidden/>
              </w:rPr>
              <w:fldChar w:fldCharType="end"/>
            </w:r>
          </w:hyperlink>
        </w:p>
        <w:p w14:paraId="3AD2D038" w14:textId="5DBBCFFF" w:rsidR="001E2C8B" w:rsidRDefault="001E2C8B">
          <w:pPr>
            <w:pStyle w:val="Inhopg2"/>
            <w:tabs>
              <w:tab w:val="right" w:leader="dot" w:pos="9062"/>
            </w:tabs>
            <w:rPr>
              <w:rFonts w:cstheme="minorBidi"/>
              <w:noProof/>
              <w:kern w:val="2"/>
              <w:sz w:val="24"/>
              <w:szCs w:val="24"/>
              <w14:ligatures w14:val="standardContextual"/>
            </w:rPr>
          </w:pPr>
          <w:hyperlink w:anchor="_Toc208575365" w:history="1">
            <w:r w:rsidRPr="00B0781B">
              <w:rPr>
                <w:rStyle w:val="Hyperlink"/>
                <w:noProof/>
              </w:rPr>
              <w:t>Eenmalige subsidies</w:t>
            </w:r>
            <w:r>
              <w:rPr>
                <w:noProof/>
                <w:webHidden/>
              </w:rPr>
              <w:tab/>
            </w:r>
            <w:r>
              <w:rPr>
                <w:noProof/>
                <w:webHidden/>
              </w:rPr>
              <w:fldChar w:fldCharType="begin"/>
            </w:r>
            <w:r>
              <w:rPr>
                <w:noProof/>
                <w:webHidden/>
              </w:rPr>
              <w:instrText xml:space="preserve"> PAGEREF _Toc208575365 \h </w:instrText>
            </w:r>
            <w:r>
              <w:rPr>
                <w:noProof/>
                <w:webHidden/>
              </w:rPr>
            </w:r>
            <w:r>
              <w:rPr>
                <w:noProof/>
                <w:webHidden/>
              </w:rPr>
              <w:fldChar w:fldCharType="separate"/>
            </w:r>
            <w:r>
              <w:rPr>
                <w:noProof/>
                <w:webHidden/>
              </w:rPr>
              <w:t>5</w:t>
            </w:r>
            <w:r>
              <w:rPr>
                <w:noProof/>
                <w:webHidden/>
              </w:rPr>
              <w:fldChar w:fldCharType="end"/>
            </w:r>
          </w:hyperlink>
        </w:p>
        <w:p w14:paraId="448ABBD3" w14:textId="422C32CE" w:rsidR="001E2C8B" w:rsidRDefault="001E2C8B">
          <w:pPr>
            <w:pStyle w:val="Inhopg2"/>
            <w:tabs>
              <w:tab w:val="right" w:leader="dot" w:pos="9062"/>
            </w:tabs>
            <w:rPr>
              <w:rFonts w:cstheme="minorBidi"/>
              <w:noProof/>
              <w:kern w:val="2"/>
              <w:sz w:val="24"/>
              <w:szCs w:val="24"/>
              <w14:ligatures w14:val="standardContextual"/>
            </w:rPr>
          </w:pPr>
          <w:hyperlink w:anchor="_Toc208575366" w:history="1">
            <w:r w:rsidRPr="00B0781B">
              <w:rPr>
                <w:rStyle w:val="Hyperlink"/>
                <w:noProof/>
              </w:rPr>
              <w:t>Jaarlijks terugkerende subsidies</w:t>
            </w:r>
            <w:r>
              <w:rPr>
                <w:noProof/>
                <w:webHidden/>
              </w:rPr>
              <w:tab/>
            </w:r>
            <w:r>
              <w:rPr>
                <w:noProof/>
                <w:webHidden/>
              </w:rPr>
              <w:fldChar w:fldCharType="begin"/>
            </w:r>
            <w:r>
              <w:rPr>
                <w:noProof/>
                <w:webHidden/>
              </w:rPr>
              <w:instrText xml:space="preserve"> PAGEREF _Toc208575366 \h </w:instrText>
            </w:r>
            <w:r>
              <w:rPr>
                <w:noProof/>
                <w:webHidden/>
              </w:rPr>
            </w:r>
            <w:r>
              <w:rPr>
                <w:noProof/>
                <w:webHidden/>
              </w:rPr>
              <w:fldChar w:fldCharType="separate"/>
            </w:r>
            <w:r>
              <w:rPr>
                <w:noProof/>
                <w:webHidden/>
              </w:rPr>
              <w:t>6</w:t>
            </w:r>
            <w:r>
              <w:rPr>
                <w:noProof/>
                <w:webHidden/>
              </w:rPr>
              <w:fldChar w:fldCharType="end"/>
            </w:r>
          </w:hyperlink>
        </w:p>
        <w:p w14:paraId="1954726F" w14:textId="580A7A25" w:rsidR="001E2C8B" w:rsidRDefault="001E2C8B">
          <w:pPr>
            <w:pStyle w:val="Inhopg1"/>
            <w:tabs>
              <w:tab w:val="right" w:leader="dot" w:pos="9062"/>
            </w:tabs>
            <w:rPr>
              <w:rFonts w:cstheme="minorBidi"/>
              <w:noProof/>
              <w:kern w:val="2"/>
              <w:sz w:val="24"/>
              <w:szCs w:val="24"/>
              <w14:ligatures w14:val="standardContextual"/>
            </w:rPr>
          </w:pPr>
          <w:hyperlink w:anchor="_Toc208575367" w:history="1">
            <w:r w:rsidRPr="00B0781B">
              <w:rPr>
                <w:rStyle w:val="Hyperlink"/>
                <w:noProof/>
              </w:rPr>
              <w:t>Maximaal beschikbare budgetten- subsidieplafonds en begrotingsvoorbehoud</w:t>
            </w:r>
            <w:r>
              <w:rPr>
                <w:noProof/>
                <w:webHidden/>
              </w:rPr>
              <w:tab/>
            </w:r>
            <w:r>
              <w:rPr>
                <w:noProof/>
                <w:webHidden/>
              </w:rPr>
              <w:fldChar w:fldCharType="begin"/>
            </w:r>
            <w:r>
              <w:rPr>
                <w:noProof/>
                <w:webHidden/>
              </w:rPr>
              <w:instrText xml:space="preserve"> PAGEREF _Toc208575367 \h </w:instrText>
            </w:r>
            <w:r>
              <w:rPr>
                <w:noProof/>
                <w:webHidden/>
              </w:rPr>
            </w:r>
            <w:r>
              <w:rPr>
                <w:noProof/>
                <w:webHidden/>
              </w:rPr>
              <w:fldChar w:fldCharType="separate"/>
            </w:r>
            <w:r>
              <w:rPr>
                <w:noProof/>
                <w:webHidden/>
              </w:rPr>
              <w:t>6</w:t>
            </w:r>
            <w:r>
              <w:rPr>
                <w:noProof/>
                <w:webHidden/>
              </w:rPr>
              <w:fldChar w:fldCharType="end"/>
            </w:r>
          </w:hyperlink>
        </w:p>
        <w:p w14:paraId="57B6CB90" w14:textId="0D975C43" w:rsidR="001E2C8B" w:rsidRDefault="001E2C8B">
          <w:pPr>
            <w:pStyle w:val="Inhopg1"/>
            <w:tabs>
              <w:tab w:val="right" w:leader="dot" w:pos="9062"/>
            </w:tabs>
            <w:rPr>
              <w:rFonts w:cstheme="minorBidi"/>
              <w:noProof/>
              <w:kern w:val="2"/>
              <w:sz w:val="24"/>
              <w:szCs w:val="24"/>
              <w14:ligatures w14:val="standardContextual"/>
            </w:rPr>
          </w:pPr>
          <w:hyperlink w:anchor="_Toc208575368" w:history="1">
            <w:r w:rsidRPr="00B0781B">
              <w:rPr>
                <w:rStyle w:val="Hyperlink"/>
                <w:noProof/>
              </w:rPr>
              <w:t>Aanvraag van een subsidie</w:t>
            </w:r>
            <w:r>
              <w:rPr>
                <w:noProof/>
                <w:webHidden/>
              </w:rPr>
              <w:tab/>
            </w:r>
            <w:r>
              <w:rPr>
                <w:noProof/>
                <w:webHidden/>
              </w:rPr>
              <w:fldChar w:fldCharType="begin"/>
            </w:r>
            <w:r>
              <w:rPr>
                <w:noProof/>
                <w:webHidden/>
              </w:rPr>
              <w:instrText xml:space="preserve"> PAGEREF _Toc208575368 \h </w:instrText>
            </w:r>
            <w:r>
              <w:rPr>
                <w:noProof/>
                <w:webHidden/>
              </w:rPr>
            </w:r>
            <w:r>
              <w:rPr>
                <w:noProof/>
                <w:webHidden/>
              </w:rPr>
              <w:fldChar w:fldCharType="separate"/>
            </w:r>
            <w:r>
              <w:rPr>
                <w:noProof/>
                <w:webHidden/>
              </w:rPr>
              <w:t>7</w:t>
            </w:r>
            <w:r>
              <w:rPr>
                <w:noProof/>
                <w:webHidden/>
              </w:rPr>
              <w:fldChar w:fldCharType="end"/>
            </w:r>
          </w:hyperlink>
        </w:p>
        <w:p w14:paraId="1AAC38D8" w14:textId="641FE77D" w:rsidR="001E2C8B" w:rsidRDefault="001E2C8B">
          <w:pPr>
            <w:pStyle w:val="Inhopg2"/>
            <w:tabs>
              <w:tab w:val="right" w:leader="dot" w:pos="9062"/>
            </w:tabs>
            <w:rPr>
              <w:rFonts w:cstheme="minorBidi"/>
              <w:noProof/>
              <w:kern w:val="2"/>
              <w:sz w:val="24"/>
              <w:szCs w:val="24"/>
              <w14:ligatures w14:val="standardContextual"/>
            </w:rPr>
          </w:pPr>
          <w:hyperlink w:anchor="_Toc208575369" w:history="1">
            <w:r w:rsidRPr="00B0781B">
              <w:rPr>
                <w:rStyle w:val="Hyperlink"/>
                <w:noProof/>
              </w:rPr>
              <w:t>Aanvraag eenmalige subsidie</w:t>
            </w:r>
            <w:r>
              <w:rPr>
                <w:noProof/>
                <w:webHidden/>
              </w:rPr>
              <w:tab/>
            </w:r>
            <w:r>
              <w:rPr>
                <w:noProof/>
                <w:webHidden/>
              </w:rPr>
              <w:fldChar w:fldCharType="begin"/>
            </w:r>
            <w:r>
              <w:rPr>
                <w:noProof/>
                <w:webHidden/>
              </w:rPr>
              <w:instrText xml:space="preserve"> PAGEREF _Toc208575369 \h </w:instrText>
            </w:r>
            <w:r>
              <w:rPr>
                <w:noProof/>
                <w:webHidden/>
              </w:rPr>
            </w:r>
            <w:r>
              <w:rPr>
                <w:noProof/>
                <w:webHidden/>
              </w:rPr>
              <w:fldChar w:fldCharType="separate"/>
            </w:r>
            <w:r>
              <w:rPr>
                <w:noProof/>
                <w:webHidden/>
              </w:rPr>
              <w:t>7</w:t>
            </w:r>
            <w:r>
              <w:rPr>
                <w:noProof/>
                <w:webHidden/>
              </w:rPr>
              <w:fldChar w:fldCharType="end"/>
            </w:r>
          </w:hyperlink>
        </w:p>
        <w:p w14:paraId="5C0D6EAA" w14:textId="2C139F98" w:rsidR="001E2C8B" w:rsidRDefault="001E2C8B">
          <w:pPr>
            <w:pStyle w:val="Inhopg2"/>
            <w:tabs>
              <w:tab w:val="right" w:leader="dot" w:pos="9062"/>
            </w:tabs>
            <w:rPr>
              <w:rFonts w:cstheme="minorBidi"/>
              <w:noProof/>
              <w:kern w:val="2"/>
              <w:sz w:val="24"/>
              <w:szCs w:val="24"/>
              <w14:ligatures w14:val="standardContextual"/>
            </w:rPr>
          </w:pPr>
          <w:hyperlink w:anchor="_Toc208575370" w:history="1">
            <w:r w:rsidRPr="00B0781B">
              <w:rPr>
                <w:rStyle w:val="Hyperlink"/>
                <w:noProof/>
              </w:rPr>
              <w:t>Aanvraag jaarlijks terugkerende subsidie</w:t>
            </w:r>
            <w:r>
              <w:rPr>
                <w:noProof/>
                <w:webHidden/>
              </w:rPr>
              <w:tab/>
            </w:r>
            <w:r>
              <w:rPr>
                <w:noProof/>
                <w:webHidden/>
              </w:rPr>
              <w:fldChar w:fldCharType="begin"/>
            </w:r>
            <w:r>
              <w:rPr>
                <w:noProof/>
                <w:webHidden/>
              </w:rPr>
              <w:instrText xml:space="preserve"> PAGEREF _Toc208575370 \h </w:instrText>
            </w:r>
            <w:r>
              <w:rPr>
                <w:noProof/>
                <w:webHidden/>
              </w:rPr>
            </w:r>
            <w:r>
              <w:rPr>
                <w:noProof/>
                <w:webHidden/>
              </w:rPr>
              <w:fldChar w:fldCharType="separate"/>
            </w:r>
            <w:r>
              <w:rPr>
                <w:noProof/>
                <w:webHidden/>
              </w:rPr>
              <w:t>7</w:t>
            </w:r>
            <w:r>
              <w:rPr>
                <w:noProof/>
                <w:webHidden/>
              </w:rPr>
              <w:fldChar w:fldCharType="end"/>
            </w:r>
          </w:hyperlink>
        </w:p>
        <w:p w14:paraId="0A5B5271" w14:textId="79190BF9" w:rsidR="001E2C8B" w:rsidRDefault="001E2C8B">
          <w:pPr>
            <w:pStyle w:val="Inhopg1"/>
            <w:tabs>
              <w:tab w:val="right" w:leader="dot" w:pos="9062"/>
            </w:tabs>
            <w:rPr>
              <w:rFonts w:cstheme="minorBidi"/>
              <w:noProof/>
              <w:kern w:val="2"/>
              <w:sz w:val="24"/>
              <w:szCs w:val="24"/>
              <w14:ligatures w14:val="standardContextual"/>
            </w:rPr>
          </w:pPr>
          <w:hyperlink w:anchor="_Toc208575371" w:history="1">
            <w:r w:rsidRPr="00B0781B">
              <w:rPr>
                <w:rStyle w:val="Hyperlink"/>
                <w:noProof/>
              </w:rPr>
              <w:t>Weigeringsgronden</w:t>
            </w:r>
            <w:r>
              <w:rPr>
                <w:noProof/>
                <w:webHidden/>
              </w:rPr>
              <w:tab/>
            </w:r>
            <w:r>
              <w:rPr>
                <w:noProof/>
                <w:webHidden/>
              </w:rPr>
              <w:fldChar w:fldCharType="begin"/>
            </w:r>
            <w:r>
              <w:rPr>
                <w:noProof/>
                <w:webHidden/>
              </w:rPr>
              <w:instrText xml:space="preserve"> PAGEREF _Toc208575371 \h </w:instrText>
            </w:r>
            <w:r>
              <w:rPr>
                <w:noProof/>
                <w:webHidden/>
              </w:rPr>
            </w:r>
            <w:r>
              <w:rPr>
                <w:noProof/>
                <w:webHidden/>
              </w:rPr>
              <w:fldChar w:fldCharType="separate"/>
            </w:r>
            <w:r>
              <w:rPr>
                <w:noProof/>
                <w:webHidden/>
              </w:rPr>
              <w:t>8</w:t>
            </w:r>
            <w:r>
              <w:rPr>
                <w:noProof/>
                <w:webHidden/>
              </w:rPr>
              <w:fldChar w:fldCharType="end"/>
            </w:r>
          </w:hyperlink>
        </w:p>
        <w:p w14:paraId="6C7674FE" w14:textId="39414D26" w:rsidR="001E2C8B" w:rsidRDefault="001E2C8B">
          <w:pPr>
            <w:pStyle w:val="Inhopg1"/>
            <w:tabs>
              <w:tab w:val="right" w:leader="dot" w:pos="9062"/>
            </w:tabs>
            <w:rPr>
              <w:rFonts w:cstheme="minorBidi"/>
              <w:noProof/>
              <w:kern w:val="2"/>
              <w:sz w:val="24"/>
              <w:szCs w:val="24"/>
              <w14:ligatures w14:val="standardContextual"/>
            </w:rPr>
          </w:pPr>
          <w:hyperlink w:anchor="_Toc208575372" w:history="1">
            <w:r w:rsidRPr="00B0781B">
              <w:rPr>
                <w:rStyle w:val="Hyperlink"/>
                <w:noProof/>
              </w:rPr>
              <w:t>Evaluatie, eindverantwoording en vaststelling subsidie</w:t>
            </w:r>
            <w:r>
              <w:rPr>
                <w:noProof/>
                <w:webHidden/>
              </w:rPr>
              <w:tab/>
            </w:r>
            <w:r>
              <w:rPr>
                <w:noProof/>
                <w:webHidden/>
              </w:rPr>
              <w:fldChar w:fldCharType="begin"/>
            </w:r>
            <w:r>
              <w:rPr>
                <w:noProof/>
                <w:webHidden/>
              </w:rPr>
              <w:instrText xml:space="preserve"> PAGEREF _Toc208575372 \h </w:instrText>
            </w:r>
            <w:r>
              <w:rPr>
                <w:noProof/>
                <w:webHidden/>
              </w:rPr>
            </w:r>
            <w:r>
              <w:rPr>
                <w:noProof/>
                <w:webHidden/>
              </w:rPr>
              <w:fldChar w:fldCharType="separate"/>
            </w:r>
            <w:r>
              <w:rPr>
                <w:noProof/>
                <w:webHidden/>
              </w:rPr>
              <w:t>9</w:t>
            </w:r>
            <w:r>
              <w:rPr>
                <w:noProof/>
                <w:webHidden/>
              </w:rPr>
              <w:fldChar w:fldCharType="end"/>
            </w:r>
          </w:hyperlink>
        </w:p>
        <w:p w14:paraId="17731A1B" w14:textId="4BBFC0D9" w:rsidR="001E2C8B" w:rsidRDefault="001E2C8B">
          <w:pPr>
            <w:pStyle w:val="Inhopg2"/>
            <w:tabs>
              <w:tab w:val="right" w:leader="dot" w:pos="9062"/>
            </w:tabs>
            <w:rPr>
              <w:rFonts w:cstheme="minorBidi"/>
              <w:noProof/>
              <w:kern w:val="2"/>
              <w:sz w:val="24"/>
              <w:szCs w:val="24"/>
              <w14:ligatures w14:val="standardContextual"/>
            </w:rPr>
          </w:pPr>
          <w:hyperlink w:anchor="_Toc208575373" w:history="1">
            <w:r w:rsidRPr="00B0781B">
              <w:rPr>
                <w:rStyle w:val="Hyperlink"/>
                <w:noProof/>
              </w:rPr>
              <w:t>Subsidies tot en met € 7.500,-</w:t>
            </w:r>
            <w:r>
              <w:rPr>
                <w:noProof/>
                <w:webHidden/>
              </w:rPr>
              <w:tab/>
            </w:r>
            <w:r>
              <w:rPr>
                <w:noProof/>
                <w:webHidden/>
              </w:rPr>
              <w:fldChar w:fldCharType="begin"/>
            </w:r>
            <w:r>
              <w:rPr>
                <w:noProof/>
                <w:webHidden/>
              </w:rPr>
              <w:instrText xml:space="preserve"> PAGEREF _Toc208575373 \h </w:instrText>
            </w:r>
            <w:r>
              <w:rPr>
                <w:noProof/>
                <w:webHidden/>
              </w:rPr>
            </w:r>
            <w:r>
              <w:rPr>
                <w:noProof/>
                <w:webHidden/>
              </w:rPr>
              <w:fldChar w:fldCharType="separate"/>
            </w:r>
            <w:r>
              <w:rPr>
                <w:noProof/>
                <w:webHidden/>
              </w:rPr>
              <w:t>9</w:t>
            </w:r>
            <w:r>
              <w:rPr>
                <w:noProof/>
                <w:webHidden/>
              </w:rPr>
              <w:fldChar w:fldCharType="end"/>
            </w:r>
          </w:hyperlink>
        </w:p>
        <w:p w14:paraId="35BD2B97" w14:textId="045036B7" w:rsidR="001E2C8B" w:rsidRDefault="001E2C8B">
          <w:pPr>
            <w:pStyle w:val="Inhopg2"/>
            <w:tabs>
              <w:tab w:val="right" w:leader="dot" w:pos="9062"/>
            </w:tabs>
            <w:rPr>
              <w:rFonts w:cstheme="minorBidi"/>
              <w:noProof/>
              <w:kern w:val="2"/>
              <w:sz w:val="24"/>
              <w:szCs w:val="24"/>
              <w14:ligatures w14:val="standardContextual"/>
            </w:rPr>
          </w:pPr>
          <w:hyperlink w:anchor="_Toc208575374" w:history="1">
            <w:r w:rsidRPr="00B0781B">
              <w:rPr>
                <w:rStyle w:val="Hyperlink"/>
                <w:noProof/>
              </w:rPr>
              <w:t>Subsidies van € 7.500,- tot en met € 49.999,-</w:t>
            </w:r>
            <w:r>
              <w:rPr>
                <w:noProof/>
                <w:webHidden/>
              </w:rPr>
              <w:tab/>
            </w:r>
            <w:r>
              <w:rPr>
                <w:noProof/>
                <w:webHidden/>
              </w:rPr>
              <w:fldChar w:fldCharType="begin"/>
            </w:r>
            <w:r>
              <w:rPr>
                <w:noProof/>
                <w:webHidden/>
              </w:rPr>
              <w:instrText xml:space="preserve"> PAGEREF _Toc208575374 \h </w:instrText>
            </w:r>
            <w:r>
              <w:rPr>
                <w:noProof/>
                <w:webHidden/>
              </w:rPr>
            </w:r>
            <w:r>
              <w:rPr>
                <w:noProof/>
                <w:webHidden/>
              </w:rPr>
              <w:fldChar w:fldCharType="separate"/>
            </w:r>
            <w:r>
              <w:rPr>
                <w:noProof/>
                <w:webHidden/>
              </w:rPr>
              <w:t>9</w:t>
            </w:r>
            <w:r>
              <w:rPr>
                <w:noProof/>
                <w:webHidden/>
              </w:rPr>
              <w:fldChar w:fldCharType="end"/>
            </w:r>
          </w:hyperlink>
        </w:p>
        <w:p w14:paraId="353E1905" w14:textId="5381C2CD" w:rsidR="001E2C8B" w:rsidRDefault="001E2C8B">
          <w:pPr>
            <w:pStyle w:val="Inhopg2"/>
            <w:tabs>
              <w:tab w:val="right" w:leader="dot" w:pos="9062"/>
            </w:tabs>
            <w:rPr>
              <w:rFonts w:cstheme="minorBidi"/>
              <w:noProof/>
              <w:kern w:val="2"/>
              <w:sz w:val="24"/>
              <w:szCs w:val="24"/>
              <w14:ligatures w14:val="standardContextual"/>
            </w:rPr>
          </w:pPr>
          <w:hyperlink w:anchor="_Toc208575375" w:history="1">
            <w:r w:rsidRPr="00B0781B">
              <w:rPr>
                <w:rStyle w:val="Hyperlink"/>
                <w:noProof/>
              </w:rPr>
              <w:t>Subsidies van € 50.000,- of meer</w:t>
            </w:r>
            <w:r>
              <w:rPr>
                <w:noProof/>
                <w:webHidden/>
              </w:rPr>
              <w:tab/>
            </w:r>
            <w:r>
              <w:rPr>
                <w:noProof/>
                <w:webHidden/>
              </w:rPr>
              <w:fldChar w:fldCharType="begin"/>
            </w:r>
            <w:r>
              <w:rPr>
                <w:noProof/>
                <w:webHidden/>
              </w:rPr>
              <w:instrText xml:space="preserve"> PAGEREF _Toc208575375 \h </w:instrText>
            </w:r>
            <w:r>
              <w:rPr>
                <w:noProof/>
                <w:webHidden/>
              </w:rPr>
            </w:r>
            <w:r>
              <w:rPr>
                <w:noProof/>
                <w:webHidden/>
              </w:rPr>
              <w:fldChar w:fldCharType="separate"/>
            </w:r>
            <w:r>
              <w:rPr>
                <w:noProof/>
                <w:webHidden/>
              </w:rPr>
              <w:t>9</w:t>
            </w:r>
            <w:r>
              <w:rPr>
                <w:noProof/>
                <w:webHidden/>
              </w:rPr>
              <w:fldChar w:fldCharType="end"/>
            </w:r>
          </w:hyperlink>
        </w:p>
        <w:p w14:paraId="2A52B480" w14:textId="105A60B5" w:rsidR="001E2C8B" w:rsidRDefault="001E2C8B">
          <w:pPr>
            <w:pStyle w:val="Inhopg1"/>
            <w:tabs>
              <w:tab w:val="right" w:leader="dot" w:pos="9062"/>
            </w:tabs>
            <w:rPr>
              <w:rFonts w:cstheme="minorBidi"/>
              <w:noProof/>
              <w:kern w:val="2"/>
              <w:sz w:val="24"/>
              <w:szCs w:val="24"/>
              <w14:ligatures w14:val="standardContextual"/>
            </w:rPr>
          </w:pPr>
          <w:hyperlink w:anchor="_Toc208575376" w:history="1">
            <w:r w:rsidRPr="00B0781B">
              <w:rPr>
                <w:rStyle w:val="Hyperlink"/>
                <w:noProof/>
              </w:rPr>
              <w:t>Nadere bepalingen</w:t>
            </w:r>
            <w:r>
              <w:rPr>
                <w:noProof/>
                <w:webHidden/>
              </w:rPr>
              <w:tab/>
            </w:r>
            <w:r>
              <w:rPr>
                <w:noProof/>
                <w:webHidden/>
              </w:rPr>
              <w:fldChar w:fldCharType="begin"/>
            </w:r>
            <w:r>
              <w:rPr>
                <w:noProof/>
                <w:webHidden/>
              </w:rPr>
              <w:instrText xml:space="preserve"> PAGEREF _Toc208575376 \h </w:instrText>
            </w:r>
            <w:r>
              <w:rPr>
                <w:noProof/>
                <w:webHidden/>
              </w:rPr>
            </w:r>
            <w:r>
              <w:rPr>
                <w:noProof/>
                <w:webHidden/>
              </w:rPr>
              <w:fldChar w:fldCharType="separate"/>
            </w:r>
            <w:r>
              <w:rPr>
                <w:noProof/>
                <w:webHidden/>
              </w:rPr>
              <w:t>10</w:t>
            </w:r>
            <w:r>
              <w:rPr>
                <w:noProof/>
                <w:webHidden/>
              </w:rPr>
              <w:fldChar w:fldCharType="end"/>
            </w:r>
          </w:hyperlink>
        </w:p>
        <w:p w14:paraId="41E36A9E" w14:textId="1224CB11" w:rsidR="001E2C8B" w:rsidRDefault="001E2C8B">
          <w:pPr>
            <w:pStyle w:val="Inhopg2"/>
            <w:tabs>
              <w:tab w:val="right" w:leader="dot" w:pos="9062"/>
            </w:tabs>
            <w:rPr>
              <w:rFonts w:cstheme="minorBidi"/>
              <w:noProof/>
              <w:kern w:val="2"/>
              <w:sz w:val="24"/>
              <w:szCs w:val="24"/>
              <w14:ligatures w14:val="standardContextual"/>
            </w:rPr>
          </w:pPr>
          <w:hyperlink w:anchor="_Toc208575377" w:history="1">
            <w:r w:rsidRPr="00B0781B">
              <w:rPr>
                <w:rStyle w:val="Hyperlink"/>
                <w:noProof/>
              </w:rPr>
              <w:t>Indexering</w:t>
            </w:r>
            <w:r>
              <w:rPr>
                <w:noProof/>
                <w:webHidden/>
              </w:rPr>
              <w:tab/>
            </w:r>
            <w:r>
              <w:rPr>
                <w:noProof/>
                <w:webHidden/>
              </w:rPr>
              <w:fldChar w:fldCharType="begin"/>
            </w:r>
            <w:r>
              <w:rPr>
                <w:noProof/>
                <w:webHidden/>
              </w:rPr>
              <w:instrText xml:space="preserve"> PAGEREF _Toc208575377 \h </w:instrText>
            </w:r>
            <w:r>
              <w:rPr>
                <w:noProof/>
                <w:webHidden/>
              </w:rPr>
            </w:r>
            <w:r>
              <w:rPr>
                <w:noProof/>
                <w:webHidden/>
              </w:rPr>
              <w:fldChar w:fldCharType="separate"/>
            </w:r>
            <w:r>
              <w:rPr>
                <w:noProof/>
                <w:webHidden/>
              </w:rPr>
              <w:t>10</w:t>
            </w:r>
            <w:r>
              <w:rPr>
                <w:noProof/>
                <w:webHidden/>
              </w:rPr>
              <w:fldChar w:fldCharType="end"/>
            </w:r>
          </w:hyperlink>
        </w:p>
        <w:p w14:paraId="4C7DFA40" w14:textId="0FA6EB89" w:rsidR="001E2C8B" w:rsidRDefault="001E2C8B">
          <w:pPr>
            <w:pStyle w:val="Inhopg2"/>
            <w:tabs>
              <w:tab w:val="right" w:leader="dot" w:pos="9062"/>
            </w:tabs>
            <w:rPr>
              <w:rFonts w:cstheme="minorBidi"/>
              <w:noProof/>
              <w:kern w:val="2"/>
              <w:sz w:val="24"/>
              <w:szCs w:val="24"/>
              <w14:ligatures w14:val="standardContextual"/>
            </w:rPr>
          </w:pPr>
          <w:hyperlink w:anchor="_Toc208575378" w:history="1">
            <w:r w:rsidRPr="00B0781B">
              <w:rPr>
                <w:rStyle w:val="Hyperlink"/>
                <w:noProof/>
              </w:rPr>
              <w:t>Reserves</w:t>
            </w:r>
            <w:r>
              <w:rPr>
                <w:noProof/>
                <w:webHidden/>
              </w:rPr>
              <w:tab/>
            </w:r>
            <w:r>
              <w:rPr>
                <w:noProof/>
                <w:webHidden/>
              </w:rPr>
              <w:fldChar w:fldCharType="begin"/>
            </w:r>
            <w:r>
              <w:rPr>
                <w:noProof/>
                <w:webHidden/>
              </w:rPr>
              <w:instrText xml:space="preserve"> PAGEREF _Toc208575378 \h </w:instrText>
            </w:r>
            <w:r>
              <w:rPr>
                <w:noProof/>
                <w:webHidden/>
              </w:rPr>
            </w:r>
            <w:r>
              <w:rPr>
                <w:noProof/>
                <w:webHidden/>
              </w:rPr>
              <w:fldChar w:fldCharType="separate"/>
            </w:r>
            <w:r>
              <w:rPr>
                <w:noProof/>
                <w:webHidden/>
              </w:rPr>
              <w:t>10</w:t>
            </w:r>
            <w:r>
              <w:rPr>
                <w:noProof/>
                <w:webHidden/>
              </w:rPr>
              <w:fldChar w:fldCharType="end"/>
            </w:r>
          </w:hyperlink>
        </w:p>
        <w:p w14:paraId="2B12A0E8" w14:textId="4CEDDE52" w:rsidR="001E2C8B" w:rsidRDefault="001E2C8B">
          <w:r>
            <w:rPr>
              <w:b/>
              <w:bCs/>
            </w:rPr>
            <w:fldChar w:fldCharType="end"/>
          </w:r>
        </w:p>
      </w:sdtContent>
    </w:sdt>
    <w:p w14:paraId="4071A2B6" w14:textId="77777777" w:rsidR="001E2C8B" w:rsidRDefault="001E2C8B" w:rsidP="005A48DE"/>
    <w:p w14:paraId="2DB55528" w14:textId="77777777" w:rsidR="001E2C8B" w:rsidRPr="005A48DE" w:rsidRDefault="001E2C8B" w:rsidP="005A48DE"/>
    <w:p w14:paraId="47AE5523" w14:textId="37CFB999" w:rsidR="005A48DE" w:rsidRPr="001E2C8B" w:rsidRDefault="005A48DE" w:rsidP="00343C8C">
      <w:pPr>
        <w:pStyle w:val="Kop1"/>
        <w:numPr>
          <w:ilvl w:val="0"/>
          <w:numId w:val="44"/>
        </w:numPr>
        <w:rPr>
          <w:rFonts w:ascii="Arial" w:hAnsi="Arial" w:cs="Arial"/>
        </w:rPr>
      </w:pPr>
      <w:bookmarkStart w:id="0" w:name="_Toc208575353"/>
      <w:r w:rsidRPr="001E2C8B">
        <w:rPr>
          <w:rFonts w:ascii="Arial" w:hAnsi="Arial" w:cs="Arial"/>
        </w:rPr>
        <w:lastRenderedPageBreak/>
        <w:t>Intitulé</w:t>
      </w:r>
      <w:bookmarkEnd w:id="0"/>
    </w:p>
    <w:p w14:paraId="092A38FF" w14:textId="19D5DF3F" w:rsidR="001E2C8B" w:rsidRPr="005A48DE" w:rsidRDefault="006D6F44" w:rsidP="005A48DE">
      <w:r>
        <w:t>Algemene Subsidieregeling Gemeente Montfoort 2026-2030</w:t>
      </w:r>
    </w:p>
    <w:p w14:paraId="1D8728FB" w14:textId="0F412144" w:rsidR="009760CA" w:rsidRPr="004D5B6A" w:rsidRDefault="005A48DE" w:rsidP="00343C8C">
      <w:pPr>
        <w:pStyle w:val="Kop1"/>
        <w:numPr>
          <w:ilvl w:val="0"/>
          <w:numId w:val="44"/>
        </w:numPr>
      </w:pPr>
      <w:bookmarkStart w:id="1" w:name="_Toc208575354"/>
      <w:r w:rsidRPr="004D5B6A">
        <w:t>Inleiding</w:t>
      </w:r>
      <w:bookmarkEnd w:id="1"/>
    </w:p>
    <w:p w14:paraId="0016BAB6" w14:textId="3CBB51BF" w:rsidR="009760CA" w:rsidRPr="005A48DE" w:rsidRDefault="009760CA" w:rsidP="005A48DE">
      <w:pPr>
        <w:rPr>
          <w:b/>
          <w:bCs/>
        </w:rPr>
      </w:pPr>
      <w:r w:rsidRPr="005A48DE">
        <w:t xml:space="preserve">In dit document worden nadere regels gesteld voor subsidies die door </w:t>
      </w:r>
      <w:r>
        <w:t>organisaties</w:t>
      </w:r>
      <w:r w:rsidRPr="005A48DE">
        <w:t xml:space="preserve"> in de </w:t>
      </w:r>
      <w:r w:rsidR="00900352">
        <w:t>gemeente Montfoort</w:t>
      </w:r>
      <w:r w:rsidRPr="005A48DE">
        <w:t xml:space="preserve"> kunnen worden aangevraagd. Overeenkomstig de A</w:t>
      </w:r>
      <w:r>
        <w:t xml:space="preserve">lgemene </w:t>
      </w:r>
      <w:r w:rsidRPr="005A48DE">
        <w:t>s</w:t>
      </w:r>
      <w:r>
        <w:t xml:space="preserve">ubsidieverordening </w:t>
      </w:r>
      <w:r w:rsidR="00900352">
        <w:t>Gemeente Montfoort</w:t>
      </w:r>
      <w:r>
        <w:t xml:space="preserve"> 2026 (</w:t>
      </w:r>
      <w:proofErr w:type="spellStart"/>
      <w:r w:rsidR="006D6F44">
        <w:t>Asv</w:t>
      </w:r>
      <w:proofErr w:type="spellEnd"/>
      <w:r w:rsidR="006D6F44">
        <w:t xml:space="preserve"> 2026</w:t>
      </w:r>
      <w:r>
        <w:t>)</w:t>
      </w:r>
      <w:r w:rsidRPr="005A48DE">
        <w:t xml:space="preserve"> </w:t>
      </w:r>
      <w:r>
        <w:t xml:space="preserve">en de gemeentelijke beleidskaders </w:t>
      </w:r>
      <w:r w:rsidRPr="005A48DE">
        <w:t>omschrijven de beleidsregels de te subsidiëren activiteiten, de doelgroepen en de verdeling van de beschikbare middelen.</w:t>
      </w:r>
    </w:p>
    <w:p w14:paraId="0F3AECF0" w14:textId="49A4A27A" w:rsidR="005A48DE" w:rsidRPr="004D5B6A" w:rsidRDefault="005A48DE" w:rsidP="00343C8C">
      <w:pPr>
        <w:pStyle w:val="Kop1"/>
        <w:numPr>
          <w:ilvl w:val="0"/>
          <w:numId w:val="44"/>
        </w:numPr>
      </w:pPr>
      <w:bookmarkStart w:id="2" w:name="_Toc208575355"/>
      <w:r w:rsidRPr="004D5B6A">
        <w:t>Doel en visie</w:t>
      </w:r>
      <w:bookmarkEnd w:id="2"/>
    </w:p>
    <w:p w14:paraId="4FAAFD64" w14:textId="2D04D46C" w:rsidR="0064527D" w:rsidRDefault="005A48DE" w:rsidP="009760CA">
      <w:pPr>
        <w:rPr>
          <w:rFonts w:cs="Arial"/>
          <w:szCs w:val="20"/>
        </w:rPr>
      </w:pPr>
      <w:r>
        <w:t xml:space="preserve">De wens van de </w:t>
      </w:r>
      <w:r w:rsidR="00900352">
        <w:t>gemeente Montfoort</w:t>
      </w:r>
      <w:r>
        <w:t xml:space="preserve"> is om te streven naar een gemeenschap </w:t>
      </w:r>
      <w:r w:rsidRPr="003B7FF0">
        <w:rPr>
          <w:rFonts w:cs="Arial"/>
          <w:szCs w:val="20"/>
        </w:rPr>
        <w:t>waar het prettig wonen, werken en verblijven is en waar sociale cohesie bestaat</w:t>
      </w:r>
      <w:r>
        <w:rPr>
          <w:rFonts w:cs="Arial"/>
          <w:szCs w:val="20"/>
        </w:rPr>
        <w:t xml:space="preserve">. Hiervoor zet de gemeente zich actief in door activiteiten te ondersteunen die </w:t>
      </w:r>
      <w:r w:rsidR="00A770BC">
        <w:rPr>
          <w:rFonts w:cs="Arial"/>
          <w:szCs w:val="20"/>
        </w:rPr>
        <w:t>van toegevoegde waarde zijn en zich</w:t>
      </w:r>
      <w:r>
        <w:rPr>
          <w:rFonts w:cs="Arial"/>
          <w:szCs w:val="20"/>
        </w:rPr>
        <w:t xml:space="preserve"> richten op verbinding, </w:t>
      </w:r>
      <w:r w:rsidR="00A770BC">
        <w:rPr>
          <w:rFonts w:cs="Arial"/>
          <w:szCs w:val="20"/>
        </w:rPr>
        <w:t xml:space="preserve">inclusie en </w:t>
      </w:r>
      <w:r>
        <w:rPr>
          <w:rFonts w:cs="Arial"/>
          <w:szCs w:val="20"/>
        </w:rPr>
        <w:t>sociale ondersteuning</w:t>
      </w:r>
      <w:r w:rsidR="0064527D">
        <w:rPr>
          <w:rFonts w:cs="Arial"/>
          <w:szCs w:val="20"/>
        </w:rPr>
        <w:t>:</w:t>
      </w:r>
    </w:p>
    <w:p w14:paraId="1FC0A8A7" w14:textId="77777777" w:rsidR="004D5B6A" w:rsidRDefault="00587725" w:rsidP="004D5B6A">
      <w:pPr>
        <w:pStyle w:val="Lijstalinea"/>
        <w:numPr>
          <w:ilvl w:val="0"/>
          <w:numId w:val="39"/>
        </w:numPr>
      </w:pPr>
      <w:r>
        <w:t>Het</w:t>
      </w:r>
      <w:r w:rsidRPr="00587725">
        <w:t xml:space="preserve"> </w:t>
      </w:r>
      <w:r>
        <w:t>op een innovatieve en efficiënte wijze versterken van de band</w:t>
      </w:r>
      <w:r w:rsidR="00551D61" w:rsidRPr="004D5B6A">
        <w:rPr>
          <w:rFonts w:cs="Arial"/>
          <w:kern w:val="2"/>
          <w:szCs w:val="20"/>
        </w:rPr>
        <w:t xml:space="preserve"> tussen </w:t>
      </w:r>
      <w:r w:rsidR="00551D61" w:rsidRPr="00073354">
        <w:t>lokale organisaties, inwonerinitiatieven en gemeentelijke voorzieningen</w:t>
      </w:r>
      <w:r w:rsidR="00551D61">
        <w:t>, al dan niet</w:t>
      </w:r>
      <w:r w:rsidR="00551D61" w:rsidRPr="00073354">
        <w:t xml:space="preserve"> met betrekking tot het uitvoeren van publieke taken</w:t>
      </w:r>
      <w:r>
        <w:t xml:space="preserve">. </w:t>
      </w:r>
    </w:p>
    <w:p w14:paraId="42232C53" w14:textId="77777777" w:rsidR="004D5B6A" w:rsidRDefault="00551D61" w:rsidP="004D5B6A">
      <w:pPr>
        <w:pStyle w:val="Lijstalinea"/>
        <w:numPr>
          <w:ilvl w:val="0"/>
          <w:numId w:val="39"/>
        </w:numPr>
      </w:pPr>
      <w:r w:rsidRPr="00073354">
        <w:t>Centralisering</w:t>
      </w:r>
      <w:r w:rsidR="00587725">
        <w:t xml:space="preserve"> en toegankelijkheid van (lokale) zorgvoorziening</w:t>
      </w:r>
      <w:r w:rsidR="00587725" w:rsidRPr="00587725">
        <w:t xml:space="preserve"> </w:t>
      </w:r>
      <w:r w:rsidR="00587725">
        <w:t>verder ontwikkelen</w:t>
      </w:r>
    </w:p>
    <w:p w14:paraId="3C4C73DC" w14:textId="70F156B6" w:rsidR="004D5B6A" w:rsidRDefault="00551D61" w:rsidP="004D5B6A">
      <w:pPr>
        <w:pStyle w:val="Lijstalinea"/>
        <w:numPr>
          <w:ilvl w:val="0"/>
          <w:numId w:val="39"/>
        </w:numPr>
      </w:pPr>
      <w:r w:rsidRPr="00073354">
        <w:t xml:space="preserve">Het motiveren van innovatie binnen al bestaande subsidierelaties </w:t>
      </w:r>
      <w:r w:rsidR="004D5B6A">
        <w:t>en de implementatie van de beleidsdoelen van de gemeente</w:t>
      </w:r>
    </w:p>
    <w:p w14:paraId="04CAE9D6" w14:textId="77777777" w:rsidR="004D5B6A" w:rsidRDefault="00551D61" w:rsidP="004D5B6A">
      <w:pPr>
        <w:pStyle w:val="Lijstalinea"/>
        <w:numPr>
          <w:ilvl w:val="0"/>
          <w:numId w:val="39"/>
        </w:numPr>
      </w:pPr>
      <w:r w:rsidRPr="00073354">
        <w:t>Dialoog tussen samenleving en gemeentelijke organisatie optimaliseren</w:t>
      </w:r>
    </w:p>
    <w:p w14:paraId="183253F4" w14:textId="5F6BBA23" w:rsidR="00E35DD0" w:rsidRPr="001E2C8B" w:rsidRDefault="00587725" w:rsidP="00E35DD0">
      <w:pPr>
        <w:pStyle w:val="Lijstalinea"/>
        <w:numPr>
          <w:ilvl w:val="0"/>
          <w:numId w:val="39"/>
        </w:numPr>
      </w:pPr>
      <w:r>
        <w:t>Ondersteuning</w:t>
      </w:r>
      <w:r w:rsidR="00551D61">
        <w:t xml:space="preserve"> van </w:t>
      </w:r>
      <w:r>
        <w:t>zelfredzaamheid, participatie</w:t>
      </w:r>
      <w:r w:rsidR="004D5B6A">
        <w:t xml:space="preserve">, </w:t>
      </w:r>
      <w:r>
        <w:t>sociale inclusie en diversiteit.</w:t>
      </w:r>
    </w:p>
    <w:p w14:paraId="35DEB469" w14:textId="40AA7EF2" w:rsidR="009760CA" w:rsidRPr="004D5B6A" w:rsidRDefault="009760CA" w:rsidP="00343C8C">
      <w:pPr>
        <w:pStyle w:val="Kop1"/>
        <w:numPr>
          <w:ilvl w:val="0"/>
          <w:numId w:val="44"/>
        </w:numPr>
      </w:pPr>
      <w:bookmarkStart w:id="3" w:name="_Toc208575356"/>
      <w:r w:rsidRPr="004D5B6A">
        <w:t>Wettelijke</w:t>
      </w:r>
      <w:r w:rsidR="00587725" w:rsidRPr="004D5B6A">
        <w:t xml:space="preserve"> ondergrond</w:t>
      </w:r>
      <w:r w:rsidRPr="004D5B6A">
        <w:t xml:space="preserve"> en gemeentelijk beleid</w:t>
      </w:r>
      <w:bookmarkEnd w:id="3"/>
      <w:r w:rsidR="00587725" w:rsidRPr="004D5B6A">
        <w:t xml:space="preserve"> </w:t>
      </w:r>
    </w:p>
    <w:p w14:paraId="5441161A" w14:textId="4B880882" w:rsidR="00E35DD0" w:rsidRDefault="005A48DE" w:rsidP="007C6F9A">
      <w:r w:rsidRPr="005A48DE">
        <w:t>De beleidsregels zijn gebaseerd op d</w:t>
      </w:r>
      <w:r w:rsidR="00497356">
        <w:t>e a</w:t>
      </w:r>
      <w:r w:rsidRPr="005A48DE">
        <w:t xml:space="preserve">lgemene Subsidieverordening </w:t>
      </w:r>
      <w:r w:rsidR="00900352">
        <w:t>gemeente Montfoort</w:t>
      </w:r>
      <w:r w:rsidRPr="005A48DE">
        <w:t xml:space="preserve"> 20</w:t>
      </w:r>
      <w:r>
        <w:t>26</w:t>
      </w:r>
      <w:r w:rsidRPr="005A48DE">
        <w:t xml:space="preserve"> (</w:t>
      </w:r>
      <w:proofErr w:type="spellStart"/>
      <w:r w:rsidR="006D6F44">
        <w:t>Asv</w:t>
      </w:r>
      <w:proofErr w:type="spellEnd"/>
      <w:r w:rsidR="006D6F44">
        <w:t xml:space="preserve"> 2026</w:t>
      </w:r>
      <w:r w:rsidRPr="005A48DE">
        <w:t>), artikel 149 van de Gemeentewet en afdeling 4.2. van de Algemene Wet Bestuursrecht</w:t>
      </w:r>
      <w:r w:rsidR="007A3525">
        <w:t xml:space="preserve"> (</w:t>
      </w:r>
      <w:proofErr w:type="spellStart"/>
      <w:r w:rsidR="007A3525">
        <w:t>Awb</w:t>
      </w:r>
      <w:proofErr w:type="spellEnd"/>
      <w:r w:rsidR="007A3525">
        <w:t>)</w:t>
      </w:r>
      <w:r w:rsidR="00497356">
        <w:t>. Specifiek gemeentelijke voorwaarden voor verstrekking van verschillende subsidies komen voort uit het U</w:t>
      </w:r>
      <w:r w:rsidR="00497356" w:rsidRPr="00073354">
        <w:t>itvoeringsprogramma 2022-2026, inhoudelijk</w:t>
      </w:r>
      <w:r w:rsidR="007A3525">
        <w:t>e</w:t>
      </w:r>
      <w:r w:rsidR="00497356" w:rsidRPr="00073354">
        <w:t xml:space="preserve"> </w:t>
      </w:r>
      <w:r w:rsidR="007A3525">
        <w:t xml:space="preserve">beleidskaders per programma </w:t>
      </w:r>
      <w:r w:rsidR="00ED22B8">
        <w:t>en het Integraal beleidsplan Sociaal Domein</w:t>
      </w:r>
      <w:r w:rsidR="0064527D">
        <w:t xml:space="preserve">. </w:t>
      </w:r>
    </w:p>
    <w:p w14:paraId="62E9E825" w14:textId="72C7A15B" w:rsidR="001E2C8B" w:rsidRDefault="00C037F3" w:rsidP="001E2C8B">
      <w:r>
        <w:t>In beginsel komen alleen organisaties in aanmerking</w:t>
      </w:r>
      <w:r w:rsidR="007C6F9A" w:rsidRPr="005A48DE">
        <w:t xml:space="preserve"> voor subsidiëring </w:t>
      </w:r>
      <w:r>
        <w:t xml:space="preserve">als </w:t>
      </w:r>
      <w:r w:rsidR="007C6F9A" w:rsidRPr="005A48DE">
        <w:t>zij gevestigd zijn in</w:t>
      </w:r>
      <w:r w:rsidR="00EC22CB">
        <w:t xml:space="preserve"> de g</w:t>
      </w:r>
      <w:r w:rsidR="00900352">
        <w:t>emeente Montfoort</w:t>
      </w:r>
      <w:r w:rsidR="007C6F9A" w:rsidRPr="005A48DE">
        <w:t xml:space="preserve">. In bijzondere gevallen kan aan instellingen van buiten de gemeente subsidie worden verstrekt, indien zij naar het oordeel van het college aantoonbaar activiteiten organiseren ten behoeve van de inwoners van </w:t>
      </w:r>
      <w:r w:rsidR="00EC22CB">
        <w:t>de g</w:t>
      </w:r>
      <w:r w:rsidR="00900352">
        <w:t>emeente Montfoort</w:t>
      </w:r>
      <w:r>
        <w:t xml:space="preserve"> en </w:t>
      </w:r>
      <w:r w:rsidR="007C6F9A" w:rsidRPr="005A48DE">
        <w:t>een aanvulling zijn op het reeds bestaande aanbod</w:t>
      </w:r>
      <w:r w:rsidR="00A770BC">
        <w:t xml:space="preserve">. </w:t>
      </w:r>
      <w:r w:rsidR="00A770BC" w:rsidRPr="005A48DE">
        <w:t>Bij het toekennen van subsidies worden</w:t>
      </w:r>
      <w:r w:rsidR="00A770BC">
        <w:t xml:space="preserve"> activiteiten</w:t>
      </w:r>
      <w:r w:rsidR="00A770BC" w:rsidRPr="005A48DE">
        <w:t xml:space="preserve"> in verschillende categorieën ingedeeld. Bij ieder hoofdstuk wordt apart vermeld bij welke categorie en op basis </w:t>
      </w:r>
      <w:r w:rsidR="00A770BC">
        <w:t>van welke specifieke voorwaarden</w:t>
      </w:r>
      <w:r w:rsidR="00A770BC" w:rsidRPr="005A48DE">
        <w:t xml:space="preserve"> er aanspraak op subsidie gedaan kan worden.</w:t>
      </w:r>
      <w:bookmarkStart w:id="4" w:name="_Toc208575357"/>
    </w:p>
    <w:p w14:paraId="203757DD" w14:textId="77777777" w:rsidR="001E2C8B" w:rsidRDefault="001E2C8B" w:rsidP="001E2C8B"/>
    <w:p w14:paraId="1FD13139" w14:textId="7EA80F74" w:rsidR="005A48DE" w:rsidRPr="005A48DE" w:rsidRDefault="005A48DE" w:rsidP="00343C8C">
      <w:pPr>
        <w:pStyle w:val="Kop1"/>
        <w:numPr>
          <w:ilvl w:val="0"/>
          <w:numId w:val="44"/>
        </w:numPr>
      </w:pPr>
      <w:r w:rsidRPr="005A48DE">
        <w:lastRenderedPageBreak/>
        <w:t>Begripsbepalingen</w:t>
      </w:r>
      <w:bookmarkEnd w:id="4"/>
    </w:p>
    <w:p w14:paraId="2463A7C9" w14:textId="5544A17A" w:rsidR="00294CCA" w:rsidRDefault="0064527D" w:rsidP="004D5B6A">
      <w:pPr>
        <w:pStyle w:val="Lijstalinea"/>
        <w:numPr>
          <w:ilvl w:val="0"/>
          <w:numId w:val="40"/>
        </w:numPr>
      </w:pPr>
      <w:r w:rsidRPr="004D5B6A">
        <w:rPr>
          <w:b/>
          <w:bCs/>
        </w:rPr>
        <w:t>(</w:t>
      </w:r>
      <w:r w:rsidR="00294CCA" w:rsidRPr="00806D9F">
        <w:t>Algemene</w:t>
      </w:r>
      <w:r>
        <w:t>) A</w:t>
      </w:r>
      <w:r w:rsidR="00294CCA" w:rsidRPr="004D5B6A">
        <w:rPr>
          <w:i/>
          <w:iCs/>
        </w:rPr>
        <w:t>ctiviteiten</w:t>
      </w:r>
      <w:r>
        <w:t xml:space="preserve">: </w:t>
      </w:r>
      <w:r w:rsidR="00294CCA" w:rsidRPr="005A48DE">
        <w:t>Een</w:t>
      </w:r>
      <w:r w:rsidR="00F57CC3">
        <w:t xml:space="preserve"> in beginsel</w:t>
      </w:r>
      <w:r w:rsidR="00294CCA" w:rsidRPr="005A48DE">
        <w:t xml:space="preserve"> </w:t>
      </w:r>
      <w:r w:rsidR="00F57CC3">
        <w:t xml:space="preserve">eenmalige </w:t>
      </w:r>
      <w:r w:rsidR="00294CCA" w:rsidRPr="005A48DE">
        <w:t xml:space="preserve">activiteit in </w:t>
      </w:r>
      <w:r w:rsidR="00EC22CB">
        <w:t>de g</w:t>
      </w:r>
      <w:r w:rsidR="00900352">
        <w:t>emeente Montfoort</w:t>
      </w:r>
      <w:r w:rsidR="00F57CC3">
        <w:t xml:space="preserve"> en</w:t>
      </w:r>
      <w:r w:rsidR="00294CCA">
        <w:t xml:space="preserve"> bijdra</w:t>
      </w:r>
      <w:r w:rsidR="00F57CC3">
        <w:t>agt</w:t>
      </w:r>
      <w:r w:rsidR="00294CCA">
        <w:t xml:space="preserve"> aan de vervulling van de visie van de </w:t>
      </w:r>
      <w:r w:rsidR="00EC22CB">
        <w:t>g</w:t>
      </w:r>
      <w:r w:rsidR="00900352">
        <w:t>emeente Montfoort</w:t>
      </w:r>
      <w:r w:rsidR="00294CCA">
        <w:t xml:space="preserve"> en </w:t>
      </w:r>
      <w:r w:rsidR="00294CCA" w:rsidRPr="005A48DE">
        <w:t>die te bezoeken is door zowel leden en als niet-leden</w:t>
      </w:r>
      <w:r w:rsidR="00294CCA">
        <w:t xml:space="preserve">. </w:t>
      </w:r>
    </w:p>
    <w:p w14:paraId="6C0BC176" w14:textId="47E091F6" w:rsidR="00294CCA" w:rsidRDefault="00294CCA" w:rsidP="004D5B6A">
      <w:pPr>
        <w:pStyle w:val="Lijstalinea"/>
        <w:numPr>
          <w:ilvl w:val="0"/>
          <w:numId w:val="40"/>
        </w:numPr>
      </w:pPr>
      <w:r w:rsidRPr="004D5B6A">
        <w:rPr>
          <w:i/>
          <w:iCs/>
        </w:rPr>
        <w:t>(Amateur)Sporten</w:t>
      </w:r>
      <w:r w:rsidR="0064527D">
        <w:t xml:space="preserve">: </w:t>
      </w:r>
      <w:r w:rsidRPr="005A48DE">
        <w:t xml:space="preserve">De in </w:t>
      </w:r>
      <w:r w:rsidR="00EC22CB">
        <w:t>g</w:t>
      </w:r>
      <w:r w:rsidR="00900352">
        <w:t>emeente Montfoort</w:t>
      </w:r>
      <w:r w:rsidRPr="005A48DE">
        <w:t xml:space="preserve"> gevestigde instelling heeft als doelstelling het beoefenen van de sport door leden in clubverband</w:t>
      </w:r>
      <w:r>
        <w:t xml:space="preserve">. </w:t>
      </w:r>
      <w:r w:rsidRPr="005A48DE">
        <w:t>De vereniging biedt sportactiviteiten aan</w:t>
      </w:r>
      <w:r>
        <w:t xml:space="preserve">. </w:t>
      </w:r>
      <w:r w:rsidRPr="005A48DE">
        <w:t>De activiteiten en trainingen staan onder deskundige leiding (gediplomeerd/geschoold technisch kader).</w:t>
      </w:r>
    </w:p>
    <w:p w14:paraId="52BD205F" w14:textId="14E9F3E8" w:rsidR="00294CCA" w:rsidRDefault="00294CCA" w:rsidP="004D5B6A">
      <w:pPr>
        <w:pStyle w:val="Lijstalinea"/>
        <w:numPr>
          <w:ilvl w:val="0"/>
          <w:numId w:val="40"/>
        </w:numPr>
      </w:pPr>
      <w:r w:rsidRPr="004D5B6A">
        <w:rPr>
          <w:i/>
          <w:iCs/>
        </w:rPr>
        <w:t>Beschikking</w:t>
      </w:r>
      <w:r w:rsidR="0064527D">
        <w:t xml:space="preserve">: </w:t>
      </w:r>
      <w:r w:rsidRPr="005A48DE">
        <w:t>Een beslissing van een bestuursorgaan heet een besluit. Een besluit dat individueel of concreet is, heet een beschikking. In de uitgegeven beschikking na het honoreren van een subsidie wordt het bedrag duidelijk gemaakt en de grondslag waarop de beschikking uitgegeven wordt. Ook bij niet honoreren wordt de grondslag hierin aangegeven.</w:t>
      </w:r>
    </w:p>
    <w:p w14:paraId="610E143B" w14:textId="1DC52793" w:rsidR="005A48DE" w:rsidRDefault="005A48DE" w:rsidP="004D5B6A">
      <w:pPr>
        <w:pStyle w:val="Lijstalinea"/>
        <w:numPr>
          <w:ilvl w:val="0"/>
          <w:numId w:val="40"/>
        </w:numPr>
      </w:pPr>
      <w:r w:rsidRPr="004D5B6A">
        <w:rPr>
          <w:i/>
          <w:iCs/>
        </w:rPr>
        <w:t>College</w:t>
      </w:r>
      <w:r w:rsidR="0064527D">
        <w:t xml:space="preserve">: </w:t>
      </w:r>
      <w:r w:rsidRPr="005A48DE">
        <w:t xml:space="preserve">Het college van burgemeester en wethouders van de </w:t>
      </w:r>
      <w:r w:rsidR="00900352">
        <w:t>gemeente Montfoort</w:t>
      </w:r>
      <w:r w:rsidRPr="005A48DE">
        <w:t>.</w:t>
      </w:r>
    </w:p>
    <w:p w14:paraId="5AEDE414" w14:textId="02EF181A" w:rsidR="00294CCA" w:rsidRDefault="00294CCA" w:rsidP="004D5B6A">
      <w:pPr>
        <w:pStyle w:val="Lijstalinea"/>
        <w:numPr>
          <w:ilvl w:val="0"/>
          <w:numId w:val="40"/>
        </w:numPr>
      </w:pPr>
      <w:r w:rsidRPr="00E973F8">
        <w:rPr>
          <w:i/>
          <w:iCs/>
        </w:rPr>
        <w:t>Culturele ontwikkeling</w:t>
      </w:r>
      <w:r w:rsidR="0064527D">
        <w:t xml:space="preserve">: </w:t>
      </w:r>
      <w:r>
        <w:t>Het bijdragen van kunstzinnige en/of culturele ontwikkeling</w:t>
      </w:r>
    </w:p>
    <w:p w14:paraId="3CAA3FAF" w14:textId="3990C005" w:rsidR="00E973F8" w:rsidRDefault="00E973F8" w:rsidP="004D5B6A">
      <w:pPr>
        <w:pStyle w:val="Lijstalinea"/>
        <w:numPr>
          <w:ilvl w:val="0"/>
          <w:numId w:val="40"/>
        </w:numPr>
      </w:pPr>
      <w:r w:rsidRPr="00E973F8">
        <w:rPr>
          <w:i/>
          <w:iCs/>
        </w:rPr>
        <w:t>Controleverklaring:</w:t>
      </w:r>
      <w:r>
        <w:t xml:space="preserve"> E</w:t>
      </w:r>
      <w:r w:rsidRPr="00E973F8">
        <w:t>en document waarin een onafhankelijke accountant zijn oordeel geeft over de getrouwheid van de financiële verantwoording, meestal de jaarrekening, van een organisatie</w:t>
      </w:r>
      <w:r>
        <w:t>.</w:t>
      </w:r>
    </w:p>
    <w:p w14:paraId="4FC91859" w14:textId="4795EC73" w:rsidR="00294CCA" w:rsidRDefault="00294CCA" w:rsidP="004D5B6A">
      <w:pPr>
        <w:pStyle w:val="Lijstalinea"/>
        <w:numPr>
          <w:ilvl w:val="0"/>
          <w:numId w:val="40"/>
        </w:numPr>
      </w:pPr>
      <w:r w:rsidRPr="004D5B6A">
        <w:rPr>
          <w:i/>
          <w:iCs/>
        </w:rPr>
        <w:t>Evenementen</w:t>
      </w:r>
      <w:r w:rsidR="0064527D">
        <w:t xml:space="preserve">: </w:t>
      </w:r>
      <w:r w:rsidRPr="005A48DE">
        <w:t xml:space="preserve">Activiteiten van tijdelijke aard die </w:t>
      </w:r>
      <w:r>
        <w:t xml:space="preserve">jaarlijks terugkerend </w:t>
      </w:r>
      <w:r w:rsidRPr="005A48DE">
        <w:t xml:space="preserve">georganiseerd worden in </w:t>
      </w:r>
      <w:r w:rsidR="00900352">
        <w:t xml:space="preserve">de </w:t>
      </w:r>
      <w:r w:rsidR="00EC22CB">
        <w:t>g</w:t>
      </w:r>
      <w:r w:rsidR="00900352">
        <w:t xml:space="preserve">emeente </w:t>
      </w:r>
      <w:r w:rsidRPr="005A48DE">
        <w:t>ter vermaak van bezoekers. De activiteiten hebben een lokale of (boven)regionale uitstraling en vinden over het algemeen plaats in de open lucht en vereisen gemeentelijke vergunningen.</w:t>
      </w:r>
    </w:p>
    <w:p w14:paraId="358D6322" w14:textId="24B3FDC6" w:rsidR="00294CCA" w:rsidRPr="0064527D" w:rsidRDefault="00294CCA" w:rsidP="004D5B6A">
      <w:pPr>
        <w:pStyle w:val="Lijstalinea"/>
        <w:numPr>
          <w:ilvl w:val="0"/>
          <w:numId w:val="40"/>
        </w:numPr>
      </w:pPr>
      <w:r w:rsidRPr="00E973F8">
        <w:rPr>
          <w:i/>
          <w:iCs/>
        </w:rPr>
        <w:t>Jeugd</w:t>
      </w:r>
      <w:r w:rsidR="0064527D" w:rsidRPr="00E973F8">
        <w:rPr>
          <w:i/>
          <w:iCs/>
        </w:rPr>
        <w:t>:</w:t>
      </w:r>
      <w:r w:rsidR="0064527D">
        <w:t xml:space="preserve"> </w:t>
      </w:r>
      <w:r>
        <w:t>Personen van 4 jaar t/m 17 jaar,</w:t>
      </w:r>
      <w:r w:rsidRPr="008E1473">
        <w:t xml:space="preserve"> </w:t>
      </w:r>
      <w:r w:rsidRPr="005A48DE">
        <w:t xml:space="preserve">woonachtig in de </w:t>
      </w:r>
      <w:r w:rsidR="00900352">
        <w:t>gemeente Montfoort</w:t>
      </w:r>
      <w:r>
        <w:t>.</w:t>
      </w:r>
    </w:p>
    <w:p w14:paraId="2891C915" w14:textId="3E335BB9" w:rsidR="00294CCA" w:rsidRDefault="00294CCA" w:rsidP="004D5B6A">
      <w:pPr>
        <w:pStyle w:val="Lijstalinea"/>
        <w:numPr>
          <w:ilvl w:val="0"/>
          <w:numId w:val="40"/>
        </w:numPr>
      </w:pPr>
      <w:r w:rsidRPr="004D5B6A">
        <w:rPr>
          <w:i/>
          <w:iCs/>
        </w:rPr>
        <w:t>Jeugdactiviteiten</w:t>
      </w:r>
      <w:r w:rsidR="0064527D">
        <w:t xml:space="preserve">: </w:t>
      </w:r>
      <w:r w:rsidRPr="005A48DE">
        <w:t xml:space="preserve">Een activiteit die ten doel heeft de vrijetijdsbesteding van de jeugd en jongeren woonachtig in de </w:t>
      </w:r>
      <w:r w:rsidR="00900352">
        <w:t>gemeente Montfoort</w:t>
      </w:r>
      <w:r w:rsidRPr="005A48DE">
        <w:t xml:space="preserve"> in de leeftijd van 4 t/m 17 jaar te bevorderen.</w:t>
      </w:r>
    </w:p>
    <w:p w14:paraId="58761E8C" w14:textId="0BA5F110" w:rsidR="00294CCA" w:rsidRDefault="00294CCA" w:rsidP="004D5B6A">
      <w:pPr>
        <w:pStyle w:val="Lijstalinea"/>
        <w:numPr>
          <w:ilvl w:val="0"/>
          <w:numId w:val="40"/>
        </w:numPr>
      </w:pPr>
      <w:r w:rsidRPr="004D5B6A">
        <w:rPr>
          <w:i/>
          <w:iCs/>
        </w:rPr>
        <w:t>Jeugdleden</w:t>
      </w:r>
      <w:r w:rsidR="0064527D">
        <w:t xml:space="preserve">: </w:t>
      </w:r>
      <w:r w:rsidRPr="005A48DE">
        <w:t xml:space="preserve">Leden van een instelling die op de peildatum de leeftijd van 18 jaar nog niet hebben bereikt, woonachtig zijn in </w:t>
      </w:r>
      <w:r w:rsidR="00900352">
        <w:t>de Gemeente Montfoort</w:t>
      </w:r>
      <w:r w:rsidRPr="005A48DE">
        <w:t xml:space="preserve"> en contributie betalen voor het lidmaatschap en actief lid zijn</w:t>
      </w:r>
      <w:r>
        <w:t xml:space="preserve">, genoemd AMV-leden. </w:t>
      </w:r>
    </w:p>
    <w:p w14:paraId="08E99E64" w14:textId="23D1DE72" w:rsidR="00294CCA" w:rsidRDefault="00294CCA" w:rsidP="004D5B6A">
      <w:pPr>
        <w:pStyle w:val="Lijstalinea"/>
        <w:numPr>
          <w:ilvl w:val="0"/>
          <w:numId w:val="40"/>
        </w:numPr>
      </w:pPr>
      <w:r w:rsidRPr="004D5B6A">
        <w:rPr>
          <w:i/>
          <w:iCs/>
        </w:rPr>
        <w:t>Jongvolwassen</w:t>
      </w:r>
      <w:r w:rsidR="0064527D" w:rsidRPr="004D5B6A">
        <w:rPr>
          <w:i/>
          <w:iCs/>
        </w:rPr>
        <w:t xml:space="preserve">: </w:t>
      </w:r>
      <w:r>
        <w:t xml:space="preserve">Personen </w:t>
      </w:r>
      <w:r w:rsidRPr="005A48DE">
        <w:t xml:space="preserve"> va</w:t>
      </w:r>
      <w:r>
        <w:t xml:space="preserve">n </w:t>
      </w:r>
      <w:r w:rsidRPr="005A48DE">
        <w:t>18 jaar</w:t>
      </w:r>
      <w:r>
        <w:t xml:space="preserve"> t/m 25 jaar</w:t>
      </w:r>
      <w:r w:rsidRPr="005A48DE">
        <w:t xml:space="preserve">, woonachtig in de </w:t>
      </w:r>
      <w:r w:rsidR="00900352">
        <w:t>gemeente Montfoort</w:t>
      </w:r>
      <w:r>
        <w:t>.</w:t>
      </w:r>
    </w:p>
    <w:p w14:paraId="1E534328" w14:textId="6C6D6A3F" w:rsidR="00294CCA" w:rsidRDefault="00294CCA" w:rsidP="004D5B6A">
      <w:pPr>
        <w:pStyle w:val="Lijstalinea"/>
        <w:numPr>
          <w:ilvl w:val="0"/>
          <w:numId w:val="40"/>
        </w:numPr>
      </w:pPr>
      <w:r>
        <w:t>Maatschappelijke ontwikkeling</w:t>
      </w:r>
      <w:r w:rsidR="0064527D">
        <w:t xml:space="preserve">: </w:t>
      </w:r>
      <w:r>
        <w:t xml:space="preserve">Het bevorderen van zelfredzaamheid en bijdragen aan het verbeteren van de </w:t>
      </w:r>
      <w:r w:rsidR="00F57CC3">
        <w:t>sociale cohesie</w:t>
      </w:r>
      <w:r>
        <w:t>.</w:t>
      </w:r>
    </w:p>
    <w:p w14:paraId="621285FB" w14:textId="3D3E5ADE" w:rsidR="00294CCA" w:rsidRDefault="00294CCA" w:rsidP="004D5B6A">
      <w:pPr>
        <w:pStyle w:val="Lijstalinea"/>
        <w:numPr>
          <w:ilvl w:val="0"/>
          <w:numId w:val="40"/>
        </w:numPr>
      </w:pPr>
      <w:r>
        <w:t>Maatwerksubsidie</w:t>
      </w:r>
      <w:r w:rsidR="0064527D">
        <w:t xml:space="preserve">: </w:t>
      </w:r>
      <w:r>
        <w:t>Een subsidie die niet onder de voorwaarden valt van deze beleidsregels, maar waarvan verstrekking toc</w:t>
      </w:r>
      <w:r w:rsidRPr="00587725">
        <w:t>h van belang wordt geacht</w:t>
      </w:r>
      <w:r w:rsidR="00587725">
        <w:t xml:space="preserve">. </w:t>
      </w:r>
    </w:p>
    <w:p w14:paraId="7DBF7D11" w14:textId="46CDADEF" w:rsidR="00294CCA" w:rsidRDefault="00294CCA" w:rsidP="004D5B6A">
      <w:pPr>
        <w:pStyle w:val="Lijstalinea"/>
        <w:numPr>
          <w:ilvl w:val="0"/>
          <w:numId w:val="40"/>
        </w:numPr>
        <w:tabs>
          <w:tab w:val="num" w:pos="720"/>
        </w:tabs>
      </w:pPr>
      <w:r w:rsidRPr="004D5B6A">
        <w:rPr>
          <w:i/>
          <w:iCs/>
        </w:rPr>
        <w:t>Mindervaliden</w:t>
      </w:r>
      <w:r w:rsidR="0064527D">
        <w:t xml:space="preserve">: </w:t>
      </w:r>
      <w:r>
        <w:t>Personen</w:t>
      </w:r>
      <w:r w:rsidRPr="005A48DE">
        <w:t xml:space="preserve"> van alle leeftijden, woonachtig in </w:t>
      </w:r>
      <w:r w:rsidR="00EC22CB">
        <w:t>de g</w:t>
      </w:r>
      <w:r w:rsidR="00900352">
        <w:t>emeente Montfoort</w:t>
      </w:r>
      <w:r w:rsidRPr="005A48DE">
        <w:t xml:space="preserve">, die door een chronische functiebeperking (lichamelijk en/of verstandelijk) niet zelfstandig kunnen deelnemen aan de activiteiten van de </w:t>
      </w:r>
      <w:r>
        <w:t>organisatie</w:t>
      </w:r>
      <w:r w:rsidRPr="005A48DE">
        <w:t xml:space="preserve"> en/of waarvoor extra voorzieningen noodzakelijk zijn.</w:t>
      </w:r>
    </w:p>
    <w:p w14:paraId="7F5B6600" w14:textId="237D6D11" w:rsidR="00294CCA" w:rsidRDefault="00294CCA" w:rsidP="004D5B6A">
      <w:pPr>
        <w:pStyle w:val="Lijstalinea"/>
        <w:numPr>
          <w:ilvl w:val="0"/>
          <w:numId w:val="40"/>
        </w:numPr>
      </w:pPr>
      <w:r w:rsidRPr="004D5B6A">
        <w:rPr>
          <w:i/>
          <w:iCs/>
        </w:rPr>
        <w:t>Organisatie</w:t>
      </w:r>
      <w:r w:rsidR="0064527D">
        <w:t xml:space="preserve">: </w:t>
      </w:r>
      <w:r w:rsidRPr="005A48DE">
        <w:t xml:space="preserve">Een </w:t>
      </w:r>
      <w:r>
        <w:t xml:space="preserve">onderneming, </w:t>
      </w:r>
      <w:r w:rsidRPr="005A48DE">
        <w:t xml:space="preserve">vereniging of stichting (rechtspersoon) die ingeschreven staat bij de Kamer van Koophandel als volledig rechtsbevoegde organisatie </w:t>
      </w:r>
      <w:r>
        <w:t xml:space="preserve">zonder winstoogmerk </w:t>
      </w:r>
      <w:r w:rsidRPr="005A48DE">
        <w:t xml:space="preserve">en statutair is gevestigd in de </w:t>
      </w:r>
      <w:r w:rsidR="00900352">
        <w:t>gemeente Montfoort</w:t>
      </w:r>
      <w:r>
        <w:t xml:space="preserve"> en/of</w:t>
      </w:r>
      <w:r w:rsidRPr="005A48DE">
        <w:t xml:space="preserve"> waarvan de activiteiten </w:t>
      </w:r>
      <w:r>
        <w:t xml:space="preserve">ten goede komen aan de inwoners van de </w:t>
      </w:r>
      <w:r w:rsidR="00900352">
        <w:t>gemeente Montfoort</w:t>
      </w:r>
      <w:r>
        <w:t xml:space="preserve"> </w:t>
      </w:r>
      <w:r w:rsidRPr="005A48DE">
        <w:t xml:space="preserve">of vanuit de </w:t>
      </w:r>
      <w:r w:rsidR="00900352">
        <w:t>gemeente Montfoort</w:t>
      </w:r>
      <w:r w:rsidRPr="005A48DE">
        <w:t xml:space="preserve"> plaatsvinden. </w:t>
      </w:r>
    </w:p>
    <w:p w14:paraId="5366C3CD" w14:textId="5BD07AD7" w:rsidR="0064527D" w:rsidRPr="0064527D" w:rsidRDefault="00294CCA" w:rsidP="004D5B6A">
      <w:pPr>
        <w:pStyle w:val="Lijstalinea"/>
        <w:numPr>
          <w:ilvl w:val="0"/>
          <w:numId w:val="40"/>
        </w:numPr>
      </w:pPr>
      <w:r w:rsidRPr="0064527D">
        <w:t>Raad</w:t>
      </w:r>
      <w:r w:rsidR="0064527D">
        <w:t xml:space="preserve">: </w:t>
      </w:r>
      <w:r w:rsidR="0064527D" w:rsidRPr="0064527D">
        <w:t xml:space="preserve">Het hoogte bestuursorgaan van de gemeente, die besluiten nemen ter vervulling van hun plicht aan de inwoners van de gemeente. De raad stelt kaders vast en controleren het dagelijkse bestuur. </w:t>
      </w:r>
    </w:p>
    <w:p w14:paraId="48E50B99" w14:textId="7066FC40" w:rsidR="00294CCA" w:rsidRDefault="00294CCA" w:rsidP="00E973F8">
      <w:pPr>
        <w:pStyle w:val="Lijstalinea"/>
        <w:numPr>
          <w:ilvl w:val="0"/>
          <w:numId w:val="40"/>
        </w:numPr>
      </w:pPr>
      <w:r w:rsidRPr="004D5B6A">
        <w:rPr>
          <w:i/>
          <w:iCs/>
        </w:rPr>
        <w:t>Reserve</w:t>
      </w:r>
      <w:r w:rsidR="0064527D">
        <w:t xml:space="preserve">: </w:t>
      </w:r>
      <w:r w:rsidRPr="005A48DE">
        <w:t>Reserve op de balans van de instelling met specifieke bestemming. Onderdeel van het eigen vermogen van de instelling.</w:t>
      </w:r>
    </w:p>
    <w:p w14:paraId="19A7CAB0" w14:textId="33DCD2D3" w:rsidR="00E973F8" w:rsidRDefault="00E973F8" w:rsidP="00E973F8">
      <w:pPr>
        <w:pStyle w:val="Lijstalinea"/>
        <w:numPr>
          <w:ilvl w:val="0"/>
          <w:numId w:val="40"/>
        </w:numPr>
      </w:pPr>
      <w:r>
        <w:rPr>
          <w:i/>
          <w:iCs/>
        </w:rPr>
        <w:lastRenderedPageBreak/>
        <w:t>Samenstellingsverklaring</w:t>
      </w:r>
      <w:r w:rsidRPr="00E973F8">
        <w:t>:</w:t>
      </w:r>
      <w:r>
        <w:t xml:space="preserve"> E</w:t>
      </w:r>
      <w:r w:rsidRPr="00E973F8">
        <w:t>en accountantsverklaring die aangeeft dat een jaarrekening of een ander financieel overzicht is opgesteld door een accountant in samenwerking met het bestuur van een organisatie</w:t>
      </w:r>
      <w:r>
        <w:t>.</w:t>
      </w:r>
    </w:p>
    <w:p w14:paraId="28DD9B1F" w14:textId="5340A5E9" w:rsidR="00294CCA" w:rsidRDefault="00294CCA" w:rsidP="004D5B6A">
      <w:pPr>
        <w:pStyle w:val="Lijstalinea"/>
        <w:numPr>
          <w:ilvl w:val="0"/>
          <w:numId w:val="40"/>
        </w:numPr>
      </w:pPr>
      <w:r w:rsidRPr="004D5B6A">
        <w:rPr>
          <w:i/>
          <w:iCs/>
        </w:rPr>
        <w:t>Senioren</w:t>
      </w:r>
      <w:r w:rsidR="0064527D">
        <w:t xml:space="preserve">: </w:t>
      </w:r>
      <w:r>
        <w:t xml:space="preserve">Personen </w:t>
      </w:r>
      <w:r w:rsidRPr="005A48DE">
        <w:t xml:space="preserve"> vanaf 70 jaar, woonachtig in de </w:t>
      </w:r>
      <w:r w:rsidR="00900352">
        <w:t>gemeente Montfoort</w:t>
      </w:r>
      <w:r>
        <w:t>.</w:t>
      </w:r>
    </w:p>
    <w:p w14:paraId="59FD124B" w14:textId="4B89C7F3" w:rsidR="004D5B6A" w:rsidRDefault="008E1473" w:rsidP="004D5B6A">
      <w:pPr>
        <w:pStyle w:val="Lijstalinea"/>
        <w:numPr>
          <w:ilvl w:val="0"/>
          <w:numId w:val="40"/>
        </w:numPr>
      </w:pPr>
      <w:r w:rsidRPr="004D5B6A">
        <w:rPr>
          <w:i/>
          <w:iCs/>
        </w:rPr>
        <w:t>Sportaccommodatie</w:t>
      </w:r>
      <w:r w:rsidR="0064527D">
        <w:t xml:space="preserve">: </w:t>
      </w:r>
      <w:r w:rsidRPr="005A48DE">
        <w:t xml:space="preserve">De voor de feitelijke sportbeoefening benodigde accommodatie in </w:t>
      </w:r>
      <w:r w:rsidR="00900352">
        <w:t>de gemeente Montfoort</w:t>
      </w:r>
      <w:r w:rsidRPr="005A48DE">
        <w:t>.</w:t>
      </w:r>
    </w:p>
    <w:p w14:paraId="11487BF7" w14:textId="079BD18A" w:rsidR="00CC6E57" w:rsidRPr="00E35DD0" w:rsidRDefault="001E57B7" w:rsidP="00343C8C">
      <w:pPr>
        <w:pStyle w:val="Kop1"/>
        <w:numPr>
          <w:ilvl w:val="0"/>
          <w:numId w:val="44"/>
        </w:numPr>
      </w:pPr>
      <w:bookmarkStart w:id="5" w:name="_Toc208575358"/>
      <w:r w:rsidRPr="00E35DD0">
        <w:t>Taakgebieden</w:t>
      </w:r>
      <w:r w:rsidR="004D5B6A">
        <w:t>,</w:t>
      </w:r>
      <w:r w:rsidRPr="00E35DD0">
        <w:t xml:space="preserve"> </w:t>
      </w:r>
      <w:r w:rsidR="00B74F7E">
        <w:t xml:space="preserve">doelstellingen </w:t>
      </w:r>
      <w:r w:rsidR="00581B0D">
        <w:t>en criteria</w:t>
      </w:r>
      <w:r w:rsidR="00CC6E57" w:rsidRPr="00E35DD0">
        <w:t xml:space="preserve"> voor het ontvangen van een subsidie</w:t>
      </w:r>
      <w:bookmarkEnd w:id="5"/>
    </w:p>
    <w:p w14:paraId="2729D7BF" w14:textId="6FAE6890" w:rsidR="00497356" w:rsidRPr="00497356" w:rsidRDefault="00497356" w:rsidP="008E1473">
      <w:r w:rsidRPr="00497356">
        <w:t>Om in aanmerking te komen voor een subsidie</w:t>
      </w:r>
      <w:r w:rsidR="001E57B7">
        <w:t>, eenmalig dan wel jaarlijks terugkerend, moet</w:t>
      </w:r>
      <w:r w:rsidRPr="00497356">
        <w:t xml:space="preserve"> </w:t>
      </w:r>
      <w:r w:rsidR="001E57B7">
        <w:t xml:space="preserve">worden </w:t>
      </w:r>
      <w:r w:rsidRPr="00497356">
        <w:t xml:space="preserve">aangegeven welk programma </w:t>
      </w:r>
      <w:r w:rsidR="006D6F44">
        <w:t xml:space="preserve">op </w:t>
      </w:r>
      <w:r w:rsidRPr="00497356">
        <w:t>de subsidie van toepassing is</w:t>
      </w:r>
      <w:r w:rsidR="00922297">
        <w:t xml:space="preserve"> en op welke wijze de subsidie bijdraagt aan de invulling van de genoemde d</w:t>
      </w:r>
      <w:r w:rsidR="00581B0D">
        <w:t>oelstellingen</w:t>
      </w:r>
      <w:r w:rsidR="00922297">
        <w:t xml:space="preserve">. </w:t>
      </w:r>
    </w:p>
    <w:p w14:paraId="40F4F23D" w14:textId="77777777" w:rsidR="00E35DD0" w:rsidRDefault="00E35DD0" w:rsidP="001E2C8B">
      <w:pPr>
        <w:pStyle w:val="Kop2"/>
      </w:pPr>
      <w:bookmarkStart w:id="6" w:name="_Toc208575359"/>
      <w:r>
        <w:t>P</w:t>
      </w:r>
      <w:r w:rsidR="00497356" w:rsidRPr="00E35DD0">
        <w:t>rogramma 1:  Bestuur en organisatie</w:t>
      </w:r>
      <w:bookmarkEnd w:id="6"/>
    </w:p>
    <w:p w14:paraId="7446AAFC" w14:textId="44436C86" w:rsidR="0071476C" w:rsidRDefault="0071476C" w:rsidP="0071476C">
      <w:pPr>
        <w:pStyle w:val="Lijstalinea"/>
        <w:numPr>
          <w:ilvl w:val="1"/>
          <w:numId w:val="35"/>
        </w:numPr>
      </w:pPr>
      <w:r>
        <w:t>Activiteiten</w:t>
      </w:r>
      <w:r w:rsidR="00F57CC3">
        <w:t>/evenementen</w:t>
      </w:r>
      <w:r>
        <w:t xml:space="preserve"> die:</w:t>
      </w:r>
    </w:p>
    <w:p w14:paraId="4335792E" w14:textId="77777777" w:rsidR="0071476C" w:rsidRDefault="0071476C" w:rsidP="0071476C">
      <w:pPr>
        <w:pStyle w:val="Lijstalinea"/>
        <w:numPr>
          <w:ilvl w:val="2"/>
          <w:numId w:val="35"/>
        </w:numPr>
      </w:pPr>
      <w:r>
        <w:t xml:space="preserve">In samenwerking met de gemeente </w:t>
      </w:r>
      <w:r w:rsidR="00497356" w:rsidRPr="00E35DD0">
        <w:t>een toekomstbestendig Montfoort en Linschoten</w:t>
      </w:r>
      <w:r>
        <w:t xml:space="preserve"> bevorderen</w:t>
      </w:r>
    </w:p>
    <w:p w14:paraId="0A71CDCE" w14:textId="71E3976F" w:rsidR="00581B0D" w:rsidRDefault="0071476C" w:rsidP="0071476C">
      <w:pPr>
        <w:pStyle w:val="Lijstalinea"/>
        <w:numPr>
          <w:ilvl w:val="2"/>
          <w:numId w:val="35"/>
        </w:numPr>
      </w:pPr>
      <w:r>
        <w:t>D</w:t>
      </w:r>
      <w:r w:rsidR="00581B0D" w:rsidRPr="005A48DE">
        <w:t>ienstbaar zijn aan de initiatieven en burgerkracht van (groepen van) inwoners</w:t>
      </w:r>
      <w:r w:rsidR="00581B0D">
        <w:t xml:space="preserve"> in samenwerking met de gemeente. </w:t>
      </w:r>
    </w:p>
    <w:p w14:paraId="46402577" w14:textId="77777777" w:rsidR="00E35DD0" w:rsidRDefault="00497356" w:rsidP="001E2C8B">
      <w:pPr>
        <w:pStyle w:val="Kop2"/>
      </w:pPr>
      <w:bookmarkStart w:id="7" w:name="_Toc208575360"/>
      <w:r w:rsidRPr="00E35DD0">
        <w:t>Programma 2: Openbare orde en veiligheid</w:t>
      </w:r>
      <w:bookmarkEnd w:id="7"/>
    </w:p>
    <w:p w14:paraId="61234050" w14:textId="31D72E0E" w:rsidR="0071476C" w:rsidRDefault="00F57CC3" w:rsidP="0071476C">
      <w:pPr>
        <w:pStyle w:val="Lijstalinea"/>
        <w:numPr>
          <w:ilvl w:val="1"/>
          <w:numId w:val="35"/>
        </w:numPr>
      </w:pPr>
      <w:r>
        <w:t>Activiteiten/evenementen</w:t>
      </w:r>
      <w:r w:rsidR="0071476C">
        <w:t xml:space="preserve"> die: </w:t>
      </w:r>
    </w:p>
    <w:p w14:paraId="08330760" w14:textId="0B869CF5" w:rsidR="00497356" w:rsidRDefault="00497356" w:rsidP="0071476C">
      <w:pPr>
        <w:pStyle w:val="Lijstalinea"/>
        <w:numPr>
          <w:ilvl w:val="2"/>
          <w:numId w:val="35"/>
        </w:numPr>
      </w:pPr>
      <w:r w:rsidRPr="00E35DD0">
        <w:t>Ondermijning van maatschappelijke eenheid verminderen</w:t>
      </w:r>
    </w:p>
    <w:p w14:paraId="31BB642C" w14:textId="70469AA7" w:rsidR="0071476C" w:rsidRPr="00E35DD0" w:rsidRDefault="0071476C" w:rsidP="0071476C">
      <w:pPr>
        <w:pStyle w:val="Lijstalinea"/>
        <w:numPr>
          <w:ilvl w:val="2"/>
          <w:numId w:val="35"/>
        </w:numPr>
      </w:pPr>
      <w:r>
        <w:t>G</w:t>
      </w:r>
      <w:r w:rsidRPr="005A48DE">
        <w:t>ericht zijn op het oplossen of beheersbaar maken van problematiek op het niveau van individuele bewoners in hun leefomgeving (de straat/de buurt)</w:t>
      </w:r>
    </w:p>
    <w:p w14:paraId="64C8F74C" w14:textId="77777777" w:rsidR="00E35DD0" w:rsidRDefault="00497356" w:rsidP="001E2C8B">
      <w:pPr>
        <w:pStyle w:val="Kop2"/>
      </w:pPr>
      <w:bookmarkStart w:id="8" w:name="_Toc208575361"/>
      <w:r w:rsidRPr="00E35DD0">
        <w:t>Programma 3: Wonen en Ruimte</w:t>
      </w:r>
      <w:bookmarkEnd w:id="8"/>
    </w:p>
    <w:p w14:paraId="1D1F98F1" w14:textId="759C1E7C" w:rsidR="00581B0D" w:rsidRDefault="00F57CC3" w:rsidP="00581B0D">
      <w:pPr>
        <w:pStyle w:val="Lijstalinea"/>
        <w:numPr>
          <w:ilvl w:val="1"/>
          <w:numId w:val="35"/>
        </w:numPr>
      </w:pPr>
      <w:r>
        <w:t>Activiteiten/evenementen</w:t>
      </w:r>
      <w:r w:rsidR="00581B0D" w:rsidRPr="005A48DE">
        <w:t xml:space="preserve"> die</w:t>
      </w:r>
      <w:r w:rsidR="00581B0D">
        <w:t>:</w:t>
      </w:r>
    </w:p>
    <w:p w14:paraId="660CFE49" w14:textId="42CC60D0" w:rsidR="00E35DD0" w:rsidRDefault="00581B0D" w:rsidP="0071476C">
      <w:pPr>
        <w:pStyle w:val="Lijstalinea"/>
        <w:numPr>
          <w:ilvl w:val="2"/>
          <w:numId w:val="35"/>
        </w:numPr>
      </w:pPr>
      <w:r>
        <w:t xml:space="preserve">Gericht zijn op klimaatverbetering </w:t>
      </w:r>
    </w:p>
    <w:p w14:paraId="086163F0" w14:textId="1A149611" w:rsidR="00581B0D" w:rsidRPr="00E35DD0" w:rsidRDefault="00497356" w:rsidP="0071476C">
      <w:pPr>
        <w:pStyle w:val="Lijstalinea"/>
        <w:numPr>
          <w:ilvl w:val="2"/>
          <w:numId w:val="35"/>
        </w:numPr>
      </w:pPr>
      <w:r w:rsidRPr="00E35DD0">
        <w:t xml:space="preserve">Onderhoud en verbetering groen eigen leefomgeving/woonwijken </w:t>
      </w:r>
      <w:r w:rsidR="00E35DD0">
        <w:t>door burgerinitiatie</w:t>
      </w:r>
      <w:r w:rsidR="0071476C">
        <w:t>ven ondersteunen</w:t>
      </w:r>
    </w:p>
    <w:p w14:paraId="50C0112A" w14:textId="2759EC91" w:rsidR="00581B0D" w:rsidRDefault="00497356" w:rsidP="001E2C8B">
      <w:pPr>
        <w:pStyle w:val="Kop2"/>
      </w:pPr>
      <w:bookmarkStart w:id="9" w:name="_Toc208575362"/>
      <w:r w:rsidRPr="00E35DD0">
        <w:t>Programma 4: Onderwijs, Sport en Cultuur</w:t>
      </w:r>
      <w:bookmarkEnd w:id="9"/>
    </w:p>
    <w:p w14:paraId="74763585" w14:textId="225B6CEE" w:rsidR="00581B0D" w:rsidRDefault="00F57CC3" w:rsidP="00581B0D">
      <w:pPr>
        <w:pStyle w:val="Lijstalinea"/>
        <w:numPr>
          <w:ilvl w:val="1"/>
          <w:numId w:val="35"/>
        </w:numPr>
      </w:pPr>
      <w:r>
        <w:t>Activiteiten/evenementen</w:t>
      </w:r>
      <w:r w:rsidR="00581B0D">
        <w:t xml:space="preserve"> die: </w:t>
      </w:r>
    </w:p>
    <w:p w14:paraId="07897AED" w14:textId="3B92B257" w:rsidR="00E35DD0" w:rsidRPr="0071476C" w:rsidRDefault="00581B0D" w:rsidP="00581B0D">
      <w:pPr>
        <w:pStyle w:val="Lijstalinea"/>
        <w:numPr>
          <w:ilvl w:val="2"/>
          <w:numId w:val="35"/>
        </w:numPr>
      </w:pPr>
      <w:r w:rsidRPr="0071476C">
        <w:rPr>
          <w:rFonts w:eastAsia="Calibri" w:cs="Arial"/>
          <w:bCs/>
          <w:szCs w:val="20"/>
        </w:rPr>
        <w:t>D</w:t>
      </w:r>
      <w:r w:rsidR="00497356" w:rsidRPr="0071476C">
        <w:rPr>
          <w:rFonts w:eastAsia="Calibri" w:cs="Arial"/>
          <w:bCs/>
          <w:szCs w:val="20"/>
        </w:rPr>
        <w:t xml:space="preserve">e zorg dragen voor de maatschappelijke basisvoorzieningen in de </w:t>
      </w:r>
      <w:r w:rsidR="00900352">
        <w:rPr>
          <w:rFonts w:eastAsia="Calibri" w:cs="Arial"/>
          <w:bCs/>
          <w:szCs w:val="20"/>
        </w:rPr>
        <w:t>gemeente Montfoort</w:t>
      </w:r>
      <w:r w:rsidR="00497356" w:rsidRPr="0071476C">
        <w:rPr>
          <w:rFonts w:eastAsia="Calibri" w:cs="Arial"/>
          <w:bCs/>
          <w:szCs w:val="20"/>
        </w:rPr>
        <w:t xml:space="preserve"> op het gebied van onderwijs, sport en cultuur.</w:t>
      </w:r>
    </w:p>
    <w:p w14:paraId="71050F9B" w14:textId="77777777" w:rsidR="00581B0D" w:rsidRPr="0071476C" w:rsidRDefault="00581B0D" w:rsidP="00581B0D">
      <w:pPr>
        <w:pStyle w:val="Lijstalinea"/>
        <w:numPr>
          <w:ilvl w:val="2"/>
          <w:numId w:val="35"/>
        </w:numPr>
      </w:pPr>
      <w:r w:rsidRPr="0071476C">
        <w:t>Zijn gericht op het stimuleren en ontwikkelen van een gezonde leefstijl.</w:t>
      </w:r>
    </w:p>
    <w:p w14:paraId="6A349109" w14:textId="77777777" w:rsidR="00581B0D" w:rsidRPr="0071476C" w:rsidRDefault="00581B0D" w:rsidP="00581B0D">
      <w:pPr>
        <w:pStyle w:val="Lijstalinea"/>
        <w:numPr>
          <w:ilvl w:val="2"/>
          <w:numId w:val="35"/>
        </w:numPr>
      </w:pPr>
      <w:r w:rsidRPr="0071476C">
        <w:t>Bevorderen van activiteiten gericht op jeugd en jongvolwassenen, die een preventieve functie hebben in het ontwikkelen van een gezonde leefstijl</w:t>
      </w:r>
    </w:p>
    <w:p w14:paraId="7DACFD7A" w14:textId="77777777" w:rsidR="00581B0D" w:rsidRPr="0071476C" w:rsidRDefault="00581B0D" w:rsidP="00581B0D">
      <w:pPr>
        <w:pStyle w:val="Lijstalinea"/>
        <w:numPr>
          <w:ilvl w:val="2"/>
          <w:numId w:val="35"/>
        </w:numPr>
      </w:pPr>
      <w:r w:rsidRPr="0071476C">
        <w:t>Ondersteunen sportaccommodaties en gerelateerde infrastructuur</w:t>
      </w:r>
    </w:p>
    <w:p w14:paraId="74B5798D" w14:textId="4F91E8DD" w:rsidR="00581B0D" w:rsidRPr="0071476C" w:rsidRDefault="00581B0D" w:rsidP="00581B0D">
      <w:pPr>
        <w:pStyle w:val="Lijstalinea"/>
        <w:numPr>
          <w:ilvl w:val="2"/>
          <w:numId w:val="35"/>
        </w:numPr>
      </w:pPr>
      <w:r w:rsidRPr="0071476C">
        <w:t xml:space="preserve">Bijdragen aan het toegankelijk maken van sport voor mindervaliden en senioren. </w:t>
      </w:r>
    </w:p>
    <w:p w14:paraId="65F21B9A" w14:textId="268C6489" w:rsidR="00E35DD0" w:rsidRPr="0071476C" w:rsidRDefault="00497356" w:rsidP="00581B0D">
      <w:pPr>
        <w:pStyle w:val="Lijstalinea"/>
        <w:numPr>
          <w:ilvl w:val="2"/>
          <w:numId w:val="35"/>
        </w:numPr>
      </w:pPr>
      <w:r w:rsidRPr="0071476C">
        <w:t>Ondersteuning</w:t>
      </w:r>
      <w:r w:rsidR="00581B0D" w:rsidRPr="0071476C">
        <w:t xml:space="preserve"> bieden aan</w:t>
      </w:r>
      <w:r w:rsidRPr="0071476C">
        <w:t xml:space="preserve"> </w:t>
      </w:r>
      <w:r w:rsidR="00922297" w:rsidRPr="0071476C">
        <w:t>jeugd en jongvolwassenen</w:t>
      </w:r>
      <w:r w:rsidRPr="0071476C">
        <w:t xml:space="preserve"> in de culturele/maatschappelijke/kunstzinnige ontwikkeling</w:t>
      </w:r>
    </w:p>
    <w:p w14:paraId="6F975501" w14:textId="0B71E1EA" w:rsidR="00E35DD0" w:rsidRPr="0071476C" w:rsidRDefault="006F176C" w:rsidP="00581B0D">
      <w:pPr>
        <w:pStyle w:val="Lijstalinea"/>
        <w:numPr>
          <w:ilvl w:val="2"/>
          <w:numId w:val="35"/>
        </w:numPr>
      </w:pPr>
      <w:r w:rsidRPr="0071476C">
        <w:t>K</w:t>
      </w:r>
      <w:r w:rsidR="00497356" w:rsidRPr="0071476C">
        <w:t xml:space="preserve">ennisdeling, verbinding en ontmoeting </w:t>
      </w:r>
      <w:r w:rsidR="00581B0D" w:rsidRPr="0071476C">
        <w:t xml:space="preserve">bevorderen </w:t>
      </w:r>
      <w:r w:rsidR="00497356" w:rsidRPr="0071476C">
        <w:t>voor alle inwoners</w:t>
      </w:r>
    </w:p>
    <w:p w14:paraId="41063C9F" w14:textId="49B722B6" w:rsidR="00581B0D" w:rsidRPr="0071476C" w:rsidRDefault="00581B0D" w:rsidP="00581B0D">
      <w:pPr>
        <w:pStyle w:val="Lijstalinea"/>
        <w:numPr>
          <w:ilvl w:val="2"/>
          <w:numId w:val="35"/>
        </w:numPr>
      </w:pPr>
      <w:r w:rsidRPr="0071476C">
        <w:lastRenderedPageBreak/>
        <w:t>Bevorderen van verbindingen tussen kunst/cultuur en lokale voorzieningen en/of organisaties</w:t>
      </w:r>
    </w:p>
    <w:p w14:paraId="10AF5B49" w14:textId="2CC96059" w:rsidR="00E35DD0" w:rsidRPr="0071476C" w:rsidRDefault="00497356" w:rsidP="00581B0D">
      <w:pPr>
        <w:pStyle w:val="Lijstalinea"/>
        <w:numPr>
          <w:ilvl w:val="2"/>
          <w:numId w:val="35"/>
        </w:numPr>
      </w:pPr>
      <w:r w:rsidRPr="0071476C">
        <w:t xml:space="preserve">De instandhouding en/of de verbinding met de cultuurhistorie van de </w:t>
      </w:r>
      <w:r w:rsidR="00900352">
        <w:t>gemeente Montfoort</w:t>
      </w:r>
    </w:p>
    <w:p w14:paraId="5714C47B" w14:textId="77777777" w:rsidR="001E2C8B" w:rsidRDefault="001E2C8B" w:rsidP="001E2C8B">
      <w:pPr>
        <w:pStyle w:val="Kop2"/>
      </w:pPr>
      <w:bookmarkStart w:id="10" w:name="_Toc208575363"/>
    </w:p>
    <w:p w14:paraId="1C74AC8C" w14:textId="34B32164" w:rsidR="00922297" w:rsidRDefault="00497356" w:rsidP="001E2C8B">
      <w:pPr>
        <w:pStyle w:val="Kop2"/>
      </w:pPr>
      <w:r w:rsidRPr="00E35DD0">
        <w:t>Programma 5: Inkomen, Jeugd en Wmo</w:t>
      </w:r>
      <w:bookmarkEnd w:id="10"/>
    </w:p>
    <w:p w14:paraId="08E220B7" w14:textId="3B025096" w:rsidR="0071476C" w:rsidRDefault="00F57CC3" w:rsidP="0071476C">
      <w:pPr>
        <w:pStyle w:val="Lijstalinea"/>
        <w:numPr>
          <w:ilvl w:val="1"/>
          <w:numId w:val="35"/>
        </w:numPr>
      </w:pPr>
      <w:r>
        <w:t>Activiteiten/evenementen</w:t>
      </w:r>
      <w:r w:rsidR="00581B0D">
        <w:t xml:space="preserve"> die: </w:t>
      </w:r>
    </w:p>
    <w:p w14:paraId="28E02421" w14:textId="77777777" w:rsidR="0071476C" w:rsidRDefault="00581B0D" w:rsidP="0071476C">
      <w:pPr>
        <w:pStyle w:val="Lijstalinea"/>
        <w:numPr>
          <w:ilvl w:val="2"/>
          <w:numId w:val="35"/>
        </w:numPr>
      </w:pPr>
      <w:r>
        <w:t>Zijn</w:t>
      </w:r>
      <w:r w:rsidRPr="005A48DE">
        <w:t xml:space="preserve"> gericht op het stimuleren van participatie</w:t>
      </w:r>
      <w:r>
        <w:t xml:space="preserve"> en </w:t>
      </w:r>
      <w:r w:rsidRPr="005A48DE">
        <w:t xml:space="preserve">zelfredzaamheid </w:t>
      </w:r>
      <w:r>
        <w:t xml:space="preserve">van </w:t>
      </w:r>
      <w:r w:rsidRPr="005A48DE">
        <w:t>inwoners</w:t>
      </w:r>
      <w:r w:rsidR="0071476C">
        <w:t xml:space="preserve"> en/of</w:t>
      </w:r>
      <w:r w:rsidR="0071476C" w:rsidRPr="005A48DE">
        <w:t xml:space="preserve"> die gericht zijn op het vergroten van de eigen kracht van inwoners, zodat zij eventuele beperkingen zoveel mogelijk kunnen compensere</w:t>
      </w:r>
      <w:r w:rsidR="0071476C">
        <w:t>n</w:t>
      </w:r>
    </w:p>
    <w:p w14:paraId="5E42D4B2" w14:textId="19A9F9C8" w:rsidR="00581B0D" w:rsidRDefault="00581B0D" w:rsidP="0071476C">
      <w:pPr>
        <w:pStyle w:val="Lijstalinea"/>
        <w:numPr>
          <w:ilvl w:val="2"/>
          <w:numId w:val="35"/>
        </w:numPr>
      </w:pPr>
      <w:r>
        <w:t>D</w:t>
      </w:r>
      <w:r w:rsidRPr="005A48DE">
        <w:t>e informele zorg, sociale netwerken en deelname aan collectieve voorzieningen versterken</w:t>
      </w:r>
    </w:p>
    <w:p w14:paraId="43EC37A1" w14:textId="581F04E9" w:rsidR="0071476C" w:rsidRDefault="0071476C" w:rsidP="0071476C">
      <w:pPr>
        <w:pStyle w:val="Lijstalinea"/>
        <w:numPr>
          <w:ilvl w:val="2"/>
          <w:numId w:val="35"/>
        </w:numPr>
      </w:pPr>
      <w:r>
        <w:t xml:space="preserve">Inwoners </w:t>
      </w:r>
      <w:r w:rsidRPr="005A48DE">
        <w:t>bereiken die door het bestaande zorgaanbod niet (goed) worden bereikt of die niet bekend zijn bij het bestaande zorgaanbod</w:t>
      </w:r>
    </w:p>
    <w:p w14:paraId="7FB61A8C" w14:textId="77777777" w:rsidR="0071476C" w:rsidRDefault="00497356" w:rsidP="0071476C">
      <w:pPr>
        <w:pStyle w:val="Lijstalinea"/>
        <w:numPr>
          <w:ilvl w:val="2"/>
          <w:numId w:val="35"/>
        </w:numPr>
      </w:pPr>
      <w:r w:rsidRPr="00E35DD0">
        <w:t xml:space="preserve">Ondersteuning </w:t>
      </w:r>
      <w:r w:rsidR="0071476C">
        <w:t xml:space="preserve">bieden bij </w:t>
      </w:r>
      <w:r w:rsidRPr="00E35DD0">
        <w:t>(mentale en fysieke) zorgbehoeften</w:t>
      </w:r>
      <w:r w:rsidR="00922297">
        <w:t xml:space="preserve"> voor alle inwoners</w:t>
      </w:r>
    </w:p>
    <w:p w14:paraId="4228B952" w14:textId="77777777" w:rsidR="0071476C" w:rsidRDefault="00497356" w:rsidP="0071476C">
      <w:pPr>
        <w:pStyle w:val="Lijstalinea"/>
        <w:numPr>
          <w:ilvl w:val="2"/>
          <w:numId w:val="35"/>
        </w:numPr>
      </w:pPr>
      <w:r w:rsidRPr="00E35DD0">
        <w:t>Ondersteuning</w:t>
      </w:r>
      <w:r w:rsidR="0071476C">
        <w:t xml:space="preserve"> bieden voor</w:t>
      </w:r>
      <w:r w:rsidRPr="00E35DD0">
        <w:t xml:space="preserve"> </w:t>
      </w:r>
      <w:r w:rsidR="00922297">
        <w:t>jeugd</w:t>
      </w:r>
      <w:r w:rsidRPr="00E35DD0">
        <w:t xml:space="preserve"> </w:t>
      </w:r>
      <w:r w:rsidR="0071476C">
        <w:t xml:space="preserve">in het proces </w:t>
      </w:r>
      <w:r w:rsidRPr="00E35DD0">
        <w:t>naar zelfstandigheid/volwassenheid</w:t>
      </w:r>
    </w:p>
    <w:p w14:paraId="78469C86" w14:textId="094C984D" w:rsidR="005A48DE" w:rsidRPr="005A48DE" w:rsidRDefault="00C91FDA" w:rsidP="00343C8C">
      <w:pPr>
        <w:pStyle w:val="Kop1"/>
        <w:numPr>
          <w:ilvl w:val="0"/>
          <w:numId w:val="44"/>
        </w:numPr>
      </w:pPr>
      <w:bookmarkStart w:id="11" w:name="_Toc208575364"/>
      <w:r>
        <w:t>Vormen van</w:t>
      </w:r>
      <w:r w:rsidR="005A48DE" w:rsidRPr="005A48DE">
        <w:t xml:space="preserve"> subsidies</w:t>
      </w:r>
      <w:bookmarkEnd w:id="11"/>
    </w:p>
    <w:p w14:paraId="3A331C29" w14:textId="66A085CF" w:rsidR="00C674B4" w:rsidRPr="005A48DE" w:rsidRDefault="005A48DE" w:rsidP="005A48DE">
      <w:r w:rsidRPr="005A48DE">
        <w:t xml:space="preserve">Subsidies onderscheiden zich door het feit of het eenmalige </w:t>
      </w:r>
      <w:r w:rsidR="00A770BC">
        <w:t xml:space="preserve">of </w:t>
      </w:r>
      <w:r w:rsidRPr="005A48DE">
        <w:t xml:space="preserve">jaarlijkse </w:t>
      </w:r>
      <w:r w:rsidR="00A770BC">
        <w:t>terugkerende activiteiten betreft</w:t>
      </w:r>
      <w:r w:rsidRPr="005A48DE">
        <w:t xml:space="preserve">. In de </w:t>
      </w:r>
      <w:proofErr w:type="spellStart"/>
      <w:r w:rsidR="006D6F44">
        <w:t>Asv</w:t>
      </w:r>
      <w:proofErr w:type="spellEnd"/>
      <w:r w:rsidR="006D6F44">
        <w:t xml:space="preserve"> 2026</w:t>
      </w:r>
      <w:r w:rsidRPr="005A48DE">
        <w:t xml:space="preserve"> is vastgehouden aan deze onderverdeling. Hier vallen geen donaties</w:t>
      </w:r>
      <w:r w:rsidR="00A770BC">
        <w:t xml:space="preserve"> of </w:t>
      </w:r>
      <w:r w:rsidRPr="005A48DE">
        <w:t>sponsoring</w:t>
      </w:r>
      <w:r w:rsidR="00A770BC">
        <w:t xml:space="preserve"> onder. </w:t>
      </w:r>
      <w:r w:rsidRPr="005A48DE">
        <w:t>In deze beleidsregels zijn eenmalige en jaarlijks</w:t>
      </w:r>
      <w:r w:rsidR="00405CD1">
        <w:t xml:space="preserve"> terugkerende subsidie</w:t>
      </w:r>
      <w:r w:rsidR="00A770BC">
        <w:t xml:space="preserve">s </w:t>
      </w:r>
      <w:r w:rsidRPr="005A48DE">
        <w:t>verder onderverdeeld</w:t>
      </w:r>
      <w:r w:rsidR="00405CD1">
        <w:t xml:space="preserve">. </w:t>
      </w:r>
    </w:p>
    <w:p w14:paraId="52D74F4A" w14:textId="77777777" w:rsidR="001E57B7" w:rsidRPr="001E57B7" w:rsidRDefault="005A48DE" w:rsidP="001E2C8B">
      <w:pPr>
        <w:pStyle w:val="Kop2"/>
      </w:pPr>
      <w:bookmarkStart w:id="12" w:name="_Toc208575365"/>
      <w:r w:rsidRPr="001E57B7">
        <w:t>Eenmalige subsidies</w:t>
      </w:r>
      <w:bookmarkEnd w:id="12"/>
      <w:r w:rsidR="00405CD1" w:rsidRPr="001E57B7">
        <w:t xml:space="preserve"> </w:t>
      </w:r>
    </w:p>
    <w:p w14:paraId="20D0A6E8" w14:textId="04DED925" w:rsidR="001E57B7" w:rsidRDefault="001E57B7" w:rsidP="001E57B7">
      <w:pPr>
        <w:pStyle w:val="Lijstalinea"/>
        <w:numPr>
          <w:ilvl w:val="1"/>
          <w:numId w:val="32"/>
        </w:numPr>
      </w:pPr>
      <w:r w:rsidRPr="001E57B7">
        <w:rPr>
          <w:i/>
          <w:iCs/>
        </w:rPr>
        <w:t xml:space="preserve">Incidentele subsidie: </w:t>
      </w:r>
      <w:r w:rsidR="00E307A6" w:rsidRPr="005A48DE">
        <w:t xml:space="preserve">Een </w:t>
      </w:r>
      <w:r w:rsidR="00E307A6">
        <w:t xml:space="preserve">incidentele subsidie kan eenmaal </w:t>
      </w:r>
      <w:r w:rsidR="00E35DD0">
        <w:t xml:space="preserve">en </w:t>
      </w:r>
      <w:r w:rsidR="00E307A6">
        <w:t>voor een eenmalige activiteit worden aangevraagd</w:t>
      </w:r>
      <w:r w:rsidR="00E35DD0">
        <w:t xml:space="preserve">. De eenmalige subsidies zijn </w:t>
      </w:r>
      <w:r w:rsidR="00E307A6">
        <w:t xml:space="preserve">bedoeld ter uitvoer van een activiteit op het </w:t>
      </w:r>
      <w:r w:rsidR="00E307A6" w:rsidRPr="005A48DE">
        <w:t xml:space="preserve">terrein van sport, jeugd- en </w:t>
      </w:r>
      <w:r w:rsidR="00922297">
        <w:t>jongvolwassenen</w:t>
      </w:r>
      <w:r w:rsidR="00E307A6" w:rsidRPr="005A48DE">
        <w:t xml:space="preserve">werk, welzijn en zorg </w:t>
      </w:r>
      <w:r w:rsidR="00E307A6">
        <w:t>en/</w:t>
      </w:r>
      <w:r w:rsidR="00E307A6" w:rsidRPr="005A48DE">
        <w:t>of kunst en cultuur.</w:t>
      </w:r>
      <w:r w:rsidR="00E307A6">
        <w:t xml:space="preserve"> De activiteit is </w:t>
      </w:r>
      <w:r w:rsidR="00E307A6" w:rsidRPr="005A48DE">
        <w:t>in tijd beperkt</w:t>
      </w:r>
      <w:r w:rsidR="00E35DD0">
        <w:t xml:space="preserve"> en </w:t>
      </w:r>
      <w:r w:rsidR="00E307A6">
        <w:t xml:space="preserve">levert inhoudelijk </w:t>
      </w:r>
      <w:r w:rsidR="00E307A6" w:rsidRPr="005A48DE">
        <w:t>een afgerond resultaat</w:t>
      </w:r>
      <w:r w:rsidR="00CC6E57">
        <w:t>. De aanvraag wordt toegewezen als deze aans</w:t>
      </w:r>
      <w:r w:rsidR="00E307A6">
        <w:t xml:space="preserve">luit aan op de visie en het gemeentelijk beleid zoals geformuleerd in </w:t>
      </w:r>
      <w:r w:rsidR="000B7AF6">
        <w:t>Hoofdstuk</w:t>
      </w:r>
      <w:r w:rsidR="00E307A6">
        <w:t xml:space="preserve"> </w:t>
      </w:r>
      <w:r w:rsidR="00922297">
        <w:t>3</w:t>
      </w:r>
      <w:r w:rsidR="00CC6E57">
        <w:t xml:space="preserve"> en de voorwaarden voor verstrekking van subsidie zoals omschreven in </w:t>
      </w:r>
      <w:r w:rsidR="000B7AF6">
        <w:t>Hoofdstuk</w:t>
      </w:r>
      <w:r w:rsidR="00922297">
        <w:t xml:space="preserve"> </w:t>
      </w:r>
      <w:r w:rsidR="000B7AF6">
        <w:t>6</w:t>
      </w:r>
      <w:r w:rsidR="00CC6E57" w:rsidRPr="00E11626">
        <w:t xml:space="preserve"> </w:t>
      </w:r>
      <w:r w:rsidR="00E307A6" w:rsidRPr="00E11626">
        <w:t xml:space="preserve"> van </w:t>
      </w:r>
      <w:r w:rsidR="00E307A6">
        <w:t xml:space="preserve">deze </w:t>
      </w:r>
      <w:r w:rsidR="00922297">
        <w:t>subsidieregeling</w:t>
      </w:r>
      <w:r w:rsidR="00CC6E57">
        <w:t xml:space="preserve">. </w:t>
      </w:r>
      <w:r w:rsidR="00766737">
        <w:t>De hoogte van een incidentele subsidie wordt berekend door middel van</w:t>
      </w:r>
      <w:r>
        <w:t xml:space="preserve"> het volgende puntensysteem: </w:t>
      </w:r>
    </w:p>
    <w:tbl>
      <w:tblPr>
        <w:tblStyle w:val="Tabelraster"/>
        <w:tblW w:w="0" w:type="auto"/>
        <w:tblLook w:val="04A0" w:firstRow="1" w:lastRow="0" w:firstColumn="1" w:lastColumn="0" w:noHBand="0" w:noVBand="1"/>
      </w:tblPr>
      <w:tblGrid>
        <w:gridCol w:w="4531"/>
        <w:gridCol w:w="4531"/>
      </w:tblGrid>
      <w:tr w:rsidR="001E57B7" w14:paraId="3999E79E" w14:textId="77777777" w:rsidTr="00F86850">
        <w:tc>
          <w:tcPr>
            <w:tcW w:w="4531" w:type="dxa"/>
          </w:tcPr>
          <w:p w14:paraId="7F9FD14B" w14:textId="77777777" w:rsidR="001E57B7" w:rsidRDefault="001E57B7" w:rsidP="00F86850"/>
          <w:p w14:paraId="312D213C" w14:textId="77777777" w:rsidR="001E57B7" w:rsidRDefault="001E57B7" w:rsidP="00F86850">
            <w:r>
              <w:t>Algemene voorwaarden subsidie</w:t>
            </w:r>
          </w:p>
        </w:tc>
        <w:tc>
          <w:tcPr>
            <w:tcW w:w="4531" w:type="dxa"/>
          </w:tcPr>
          <w:p w14:paraId="2B60BF5C" w14:textId="77777777" w:rsidR="001E57B7" w:rsidRPr="005C4EDD" w:rsidRDefault="001E57B7" w:rsidP="00F86850">
            <w:r w:rsidRPr="005C4EDD">
              <w:t>Aantal punten</w:t>
            </w:r>
            <w:r>
              <w:t xml:space="preserve"> (</w:t>
            </w:r>
            <w:r w:rsidRPr="00343C8C">
              <w:t>euro 50,- per punt)</w:t>
            </w:r>
          </w:p>
        </w:tc>
      </w:tr>
      <w:tr w:rsidR="001E57B7" w14:paraId="7B111952" w14:textId="77777777" w:rsidTr="00F86850">
        <w:tc>
          <w:tcPr>
            <w:tcW w:w="4531" w:type="dxa"/>
          </w:tcPr>
          <w:p w14:paraId="60575EE8" w14:textId="77777777" w:rsidR="001E57B7" w:rsidRDefault="001E57B7" w:rsidP="00F86850">
            <w:r>
              <w:t>Aantal geschatte deelnemers buiten organisatie</w:t>
            </w:r>
          </w:p>
          <w:p w14:paraId="12E0C133" w14:textId="77777777" w:rsidR="001E57B7" w:rsidRDefault="001E57B7" w:rsidP="00F86850"/>
        </w:tc>
        <w:tc>
          <w:tcPr>
            <w:tcW w:w="4531" w:type="dxa"/>
          </w:tcPr>
          <w:p w14:paraId="53608FFA" w14:textId="77777777" w:rsidR="001E57B7" w:rsidRDefault="001E57B7" w:rsidP="00F86850">
            <w:r>
              <w:t xml:space="preserve">Meer dan 250 deelnemers = 3 </w:t>
            </w:r>
          </w:p>
          <w:p w14:paraId="3A804A7A" w14:textId="77777777" w:rsidR="001E57B7" w:rsidRDefault="001E57B7" w:rsidP="00F86850">
            <w:r>
              <w:t xml:space="preserve">Van 51 tot 250 deelnemers = 2 </w:t>
            </w:r>
          </w:p>
          <w:p w14:paraId="66B6104C" w14:textId="77777777" w:rsidR="001E57B7" w:rsidRDefault="001E57B7" w:rsidP="00F86850">
            <w:r>
              <w:t xml:space="preserve">Tot 50 deelnemers = 1 </w:t>
            </w:r>
          </w:p>
          <w:p w14:paraId="719C159D" w14:textId="77777777" w:rsidR="001E57B7" w:rsidRDefault="001E57B7" w:rsidP="00F86850">
            <w:r>
              <w:t xml:space="preserve">Geen = 0 </w:t>
            </w:r>
          </w:p>
          <w:p w14:paraId="0BF6185B" w14:textId="77777777" w:rsidR="001E57B7" w:rsidRDefault="001E57B7" w:rsidP="00F86850"/>
        </w:tc>
      </w:tr>
      <w:tr w:rsidR="001E57B7" w14:paraId="0E67889C" w14:textId="77777777" w:rsidTr="00F86850">
        <w:tc>
          <w:tcPr>
            <w:tcW w:w="4531" w:type="dxa"/>
          </w:tcPr>
          <w:p w14:paraId="5A055CD1" w14:textId="77777777" w:rsidR="001E57B7" w:rsidRDefault="001E57B7" w:rsidP="00F86850">
            <w:r>
              <w:t>Vernieuwend karakter en/of unieke toevoeging bestaand aanbod</w:t>
            </w:r>
          </w:p>
          <w:p w14:paraId="1AC6ABD9" w14:textId="77777777" w:rsidR="001E57B7" w:rsidRDefault="001E57B7" w:rsidP="00F86850"/>
        </w:tc>
        <w:tc>
          <w:tcPr>
            <w:tcW w:w="4531" w:type="dxa"/>
          </w:tcPr>
          <w:p w14:paraId="52BB6937" w14:textId="77777777" w:rsidR="001E57B7" w:rsidRDefault="001E57B7" w:rsidP="00F86850">
            <w:r>
              <w:t>Wel = 3</w:t>
            </w:r>
          </w:p>
          <w:p w14:paraId="7AC04475" w14:textId="77777777" w:rsidR="001E57B7" w:rsidRDefault="001E57B7" w:rsidP="00F86850">
            <w:r>
              <w:t>Niet = 0</w:t>
            </w:r>
          </w:p>
          <w:p w14:paraId="3D0F48C5" w14:textId="77777777" w:rsidR="001E57B7" w:rsidRDefault="001E57B7" w:rsidP="00F86850"/>
        </w:tc>
      </w:tr>
      <w:tr w:rsidR="001E57B7" w14:paraId="1C47C3E0" w14:textId="77777777" w:rsidTr="00F86850">
        <w:tc>
          <w:tcPr>
            <w:tcW w:w="4531" w:type="dxa"/>
          </w:tcPr>
          <w:p w14:paraId="34F07063" w14:textId="77777777" w:rsidR="001E57B7" w:rsidRDefault="001E57B7" w:rsidP="00F86850">
            <w:r>
              <w:lastRenderedPageBreak/>
              <w:t>Bijdrage individuele ontwikkeling van deelnemers</w:t>
            </w:r>
          </w:p>
          <w:p w14:paraId="071443C9" w14:textId="77777777" w:rsidR="001E57B7" w:rsidRDefault="001E57B7" w:rsidP="00F86850"/>
        </w:tc>
        <w:tc>
          <w:tcPr>
            <w:tcW w:w="4531" w:type="dxa"/>
          </w:tcPr>
          <w:p w14:paraId="2F7923E1" w14:textId="707FC47B" w:rsidR="001E57B7" w:rsidRDefault="001E57B7" w:rsidP="00F86850">
            <w:r>
              <w:t xml:space="preserve">Sportieve ontwikkeling = </w:t>
            </w:r>
            <w:r w:rsidR="00F57CC3">
              <w:t>2</w:t>
            </w:r>
            <w:r>
              <w:t xml:space="preserve">  </w:t>
            </w:r>
          </w:p>
          <w:p w14:paraId="55622882" w14:textId="77777777" w:rsidR="001E57B7" w:rsidRDefault="001E57B7" w:rsidP="00F86850">
            <w:r>
              <w:t xml:space="preserve">Maatschappelijke ontwikkeling = 2 </w:t>
            </w:r>
          </w:p>
          <w:p w14:paraId="31B8DECA" w14:textId="7F976263" w:rsidR="001E57B7" w:rsidRDefault="001E57B7" w:rsidP="00F86850">
            <w:r>
              <w:t xml:space="preserve">Culturele ontwikkeling = </w:t>
            </w:r>
            <w:r w:rsidR="00F57CC3">
              <w:t>2</w:t>
            </w:r>
            <w:r>
              <w:t xml:space="preserve"> </w:t>
            </w:r>
          </w:p>
        </w:tc>
      </w:tr>
      <w:tr w:rsidR="001E57B7" w14:paraId="2F30B289" w14:textId="77777777" w:rsidTr="00F86850">
        <w:tc>
          <w:tcPr>
            <w:tcW w:w="4531" w:type="dxa"/>
          </w:tcPr>
          <w:p w14:paraId="08322FB6" w14:textId="77777777" w:rsidR="001E57B7" w:rsidRDefault="001E57B7" w:rsidP="00F86850">
            <w:r>
              <w:t xml:space="preserve">Activiteit gericht op landelijke of culturele gemeente-specifieke vieringen  </w:t>
            </w:r>
          </w:p>
        </w:tc>
        <w:tc>
          <w:tcPr>
            <w:tcW w:w="4531" w:type="dxa"/>
          </w:tcPr>
          <w:p w14:paraId="085D0999" w14:textId="77777777" w:rsidR="001E57B7" w:rsidRDefault="001E57B7" w:rsidP="00F86850">
            <w:r>
              <w:t xml:space="preserve">Wel = 3 </w:t>
            </w:r>
          </w:p>
          <w:p w14:paraId="7445FA10" w14:textId="77777777" w:rsidR="001E57B7" w:rsidRDefault="001E57B7" w:rsidP="00F86850">
            <w:r>
              <w:t xml:space="preserve">Niet = 0 </w:t>
            </w:r>
          </w:p>
          <w:p w14:paraId="3B971C97" w14:textId="77777777" w:rsidR="001E57B7" w:rsidRDefault="001E57B7" w:rsidP="00F86850"/>
        </w:tc>
      </w:tr>
      <w:tr w:rsidR="001E57B7" w14:paraId="3B98D83C" w14:textId="77777777" w:rsidTr="00F86850">
        <w:tc>
          <w:tcPr>
            <w:tcW w:w="4531" w:type="dxa"/>
          </w:tcPr>
          <w:p w14:paraId="7A3DF7E6" w14:textId="03760E74" w:rsidR="001E57B7" w:rsidRDefault="001E57B7" w:rsidP="00F86850">
            <w:r>
              <w:t xml:space="preserve">Activiteit gericht </w:t>
            </w:r>
            <w:r w:rsidR="000B7AF6">
              <w:t xml:space="preserve">specifiek gericht </w:t>
            </w:r>
            <w:r>
              <w:t xml:space="preserve">op </w:t>
            </w:r>
            <w:r w:rsidR="000B7AF6">
              <w:t xml:space="preserve">toegankelijkheid en </w:t>
            </w:r>
            <w:r>
              <w:t xml:space="preserve">participatie </w:t>
            </w:r>
            <w:r w:rsidR="000B7AF6">
              <w:t xml:space="preserve">senioren </w:t>
            </w:r>
            <w:r>
              <w:t xml:space="preserve">en/of jeugd  </w:t>
            </w:r>
          </w:p>
        </w:tc>
        <w:tc>
          <w:tcPr>
            <w:tcW w:w="4531" w:type="dxa"/>
          </w:tcPr>
          <w:p w14:paraId="365C335B" w14:textId="77777777" w:rsidR="001E57B7" w:rsidRDefault="001E57B7" w:rsidP="00F86850">
            <w:r>
              <w:t>Specifiek gericht op de doelgroep + fysieke toegankelijkheid = 3</w:t>
            </w:r>
          </w:p>
          <w:p w14:paraId="0A2B0D31" w14:textId="6B6EDADA" w:rsidR="001E57B7" w:rsidRDefault="001E57B7" w:rsidP="00F86850">
            <w:r>
              <w:t xml:space="preserve">Alleen specifieke aandacht fysieke toegankelijkheid </w:t>
            </w:r>
            <w:r w:rsidR="00EC22CB">
              <w:t xml:space="preserve">of </w:t>
            </w:r>
            <w:r w:rsidR="00F57CC3">
              <w:t xml:space="preserve">alleen </w:t>
            </w:r>
            <w:r w:rsidR="00EC22CB">
              <w:t xml:space="preserve">specifieke aandacht doelgroep </w:t>
            </w:r>
            <w:r>
              <w:t>= 2</w:t>
            </w:r>
          </w:p>
          <w:p w14:paraId="30A5D031" w14:textId="0D2ED54F" w:rsidR="001E57B7" w:rsidRDefault="001E57B7" w:rsidP="00F86850">
            <w:r>
              <w:t>Geen specifieke aandacht voor genoemde doelgroepen</w:t>
            </w:r>
            <w:r w:rsidR="00EC22CB">
              <w:t xml:space="preserve"> en/of toegankelijkheid</w:t>
            </w:r>
            <w:r>
              <w:t xml:space="preserve"> = 0 </w:t>
            </w:r>
          </w:p>
          <w:p w14:paraId="6430B4E6" w14:textId="77777777" w:rsidR="001E57B7" w:rsidRDefault="001E57B7" w:rsidP="00F86850"/>
        </w:tc>
      </w:tr>
    </w:tbl>
    <w:p w14:paraId="179095D4" w14:textId="77777777" w:rsidR="001E57B7" w:rsidRDefault="001E57B7" w:rsidP="001E57B7"/>
    <w:p w14:paraId="412AEB52" w14:textId="3400478E" w:rsidR="001E57B7" w:rsidRDefault="005A48DE" w:rsidP="001E57B7">
      <w:pPr>
        <w:pStyle w:val="Lijstalinea"/>
        <w:numPr>
          <w:ilvl w:val="1"/>
          <w:numId w:val="32"/>
        </w:numPr>
      </w:pPr>
      <w:r w:rsidRPr="005A48DE">
        <w:t>Lustrumsubsidie</w:t>
      </w:r>
      <w:r w:rsidR="001E57B7">
        <w:t xml:space="preserve">: </w:t>
      </w:r>
      <w:r w:rsidRPr="005A48DE">
        <w:t>Een lustrumsubsidie kan worden verstrekt aan instellingen die actief zijn</w:t>
      </w:r>
      <w:r w:rsidR="00922297">
        <w:t xml:space="preserve"> in de programma’s zoals uiteengezet in </w:t>
      </w:r>
      <w:r w:rsidR="000B7AF6">
        <w:t>Hoofdstuk</w:t>
      </w:r>
      <w:r w:rsidR="00922297">
        <w:t xml:space="preserve"> 5, </w:t>
      </w:r>
      <w:r w:rsidRPr="005A48DE">
        <w:t>voor de viering van een lustrum (tijdperk van vijf jaar). De lustrumsubsidie bedraagt maximaal € 250,- per lustrum.</w:t>
      </w:r>
      <w:r w:rsidR="00922297">
        <w:t xml:space="preserve"> </w:t>
      </w:r>
    </w:p>
    <w:p w14:paraId="32EE994A" w14:textId="77777777" w:rsidR="001E57B7" w:rsidRDefault="001E57B7" w:rsidP="001E57B7"/>
    <w:p w14:paraId="66FF54E0" w14:textId="77777777" w:rsidR="001E57B7" w:rsidRDefault="001E57B7" w:rsidP="001E2C8B">
      <w:pPr>
        <w:pStyle w:val="Kop2"/>
      </w:pPr>
      <w:bookmarkStart w:id="13" w:name="_Toc208575366"/>
      <w:r>
        <w:t>J</w:t>
      </w:r>
      <w:r w:rsidR="00405CD1" w:rsidRPr="00ED22B8">
        <w:t>aarlijks terugkerende subsidies</w:t>
      </w:r>
      <w:bookmarkEnd w:id="13"/>
    </w:p>
    <w:p w14:paraId="16F64A36" w14:textId="481E6E6C" w:rsidR="001E57B7" w:rsidRDefault="00405CD1" w:rsidP="001E57B7">
      <w:pPr>
        <w:pStyle w:val="Lijstalinea"/>
        <w:numPr>
          <w:ilvl w:val="1"/>
          <w:numId w:val="32"/>
        </w:numPr>
      </w:pPr>
      <w:r w:rsidRPr="00E11626">
        <w:t>Structurele subsidie</w:t>
      </w:r>
      <w:r w:rsidR="001E57B7">
        <w:t xml:space="preserve">: </w:t>
      </w:r>
      <w:r w:rsidR="00713B77">
        <w:t>Structurele</w:t>
      </w:r>
      <w:r w:rsidR="00713B77" w:rsidRPr="005A48DE">
        <w:t xml:space="preserve"> subsidies hebben betrekking op activiteiten van een </w:t>
      </w:r>
      <w:r w:rsidR="00922297">
        <w:t>organisatie</w:t>
      </w:r>
      <w:r w:rsidR="00713B77" w:rsidRPr="005A48DE">
        <w:t xml:space="preserve"> die elk jaar </w:t>
      </w:r>
      <w:r w:rsidR="00713B77">
        <w:t xml:space="preserve">opnieuw </w:t>
      </w:r>
      <w:r w:rsidR="00713B77" w:rsidRPr="005A48DE">
        <w:t xml:space="preserve">plaatsvinden en waarmee de gemeente een langdurige subsidierelatie heeft. </w:t>
      </w:r>
      <w:r w:rsidR="00713B77">
        <w:t xml:space="preserve">De organisatie komt in </w:t>
      </w:r>
      <w:r w:rsidR="00ED22B8">
        <w:t>aanmerking</w:t>
      </w:r>
      <w:r w:rsidR="00713B77">
        <w:t xml:space="preserve"> voor een structurele subsidie als deze in lijn is met de visie en doelstelling van de </w:t>
      </w:r>
      <w:r w:rsidR="00900352">
        <w:t>Gemeente Montfoort</w:t>
      </w:r>
      <w:r w:rsidR="00713B77">
        <w:t xml:space="preserve"> zoals uiteen is gezet in</w:t>
      </w:r>
      <w:r w:rsidR="000B7AF6">
        <w:t xml:space="preserve"> Hoofdstukken </w:t>
      </w:r>
      <w:r w:rsidR="00B74F7E">
        <w:t xml:space="preserve"> 3 en </w:t>
      </w:r>
      <w:r w:rsidR="000B7AF6">
        <w:t>6</w:t>
      </w:r>
      <w:r w:rsidR="00713B77">
        <w:t xml:space="preserve"> </w:t>
      </w:r>
      <w:r w:rsidR="00CC6E57">
        <w:t xml:space="preserve"> </w:t>
      </w:r>
      <w:r w:rsidR="00713B77" w:rsidRPr="00E11626">
        <w:t>van deze subsidieregeling</w:t>
      </w:r>
      <w:r w:rsidR="00E11626">
        <w:t xml:space="preserve">. </w:t>
      </w:r>
    </w:p>
    <w:p w14:paraId="6BAF84E6" w14:textId="7B441AC7" w:rsidR="001E57B7" w:rsidRDefault="00396C6E" w:rsidP="001E57B7">
      <w:pPr>
        <w:pStyle w:val="Lijstalinea"/>
        <w:numPr>
          <w:ilvl w:val="1"/>
          <w:numId w:val="32"/>
        </w:numPr>
      </w:pPr>
      <w:r w:rsidRPr="004D5B6A">
        <w:t>Budgetsubsidie</w:t>
      </w:r>
      <w:r w:rsidR="001E57B7" w:rsidRPr="004D5B6A">
        <w:t xml:space="preserve">: </w:t>
      </w:r>
      <w:r w:rsidR="00713B77" w:rsidRPr="004D5B6A">
        <w:t xml:space="preserve">Een </w:t>
      </w:r>
      <w:r w:rsidR="00713B77">
        <w:t>budgetsubsidie richt zich</w:t>
      </w:r>
      <w:r w:rsidR="00713B77" w:rsidRPr="005A48DE">
        <w:t xml:space="preserve"> op </w:t>
      </w:r>
      <w:r w:rsidR="00713B77">
        <w:t xml:space="preserve">de </w:t>
      </w:r>
      <w:r w:rsidR="00713B77" w:rsidRPr="005A48DE">
        <w:t xml:space="preserve">uitvoering van </w:t>
      </w:r>
      <w:r w:rsidR="00713B77">
        <w:t xml:space="preserve">specifiek </w:t>
      </w:r>
      <w:r w:rsidR="00713B77" w:rsidRPr="005A48DE">
        <w:t>gemeentelijk beleid</w:t>
      </w:r>
      <w:r w:rsidR="00713B77">
        <w:t xml:space="preserve"> dat door het rijk wettelijk verplicht is gesteld, </w:t>
      </w:r>
      <w:r w:rsidR="00713B77" w:rsidRPr="005A48DE">
        <w:t>waarbij de</w:t>
      </w:r>
      <w:r w:rsidR="00713B77">
        <w:t xml:space="preserve"> subsidie</w:t>
      </w:r>
      <w:r w:rsidR="00B74F7E">
        <w:t>-</w:t>
      </w:r>
      <w:r w:rsidR="00713B77">
        <w:t>ontvangende partij</w:t>
      </w:r>
      <w:r w:rsidR="00713B77" w:rsidRPr="005A48DE">
        <w:t xml:space="preserve"> de uitvoering ter hand neemt. </w:t>
      </w:r>
      <w:r w:rsidR="00713B77">
        <w:t>De organisatie heeft</w:t>
      </w:r>
      <w:r w:rsidR="00405CD1" w:rsidRPr="00405CD1">
        <w:t xml:space="preserve"> een of meerdere beroepskrachten in dienst ter uitvoering van activiteiten gericht op het realiseren van vooraf bepaalde resultaten</w:t>
      </w:r>
      <w:r w:rsidR="00713B77">
        <w:t xml:space="preserve">. Een budgetsubsidie kan alleen worden verstrekt na vaststelling van een uitvoerings- of samenwerkingsovereenkomst. </w:t>
      </w:r>
    </w:p>
    <w:p w14:paraId="1ADDD64C" w14:textId="71C80222" w:rsidR="006942A1" w:rsidRDefault="006942A1" w:rsidP="006942A1">
      <w:pPr>
        <w:pStyle w:val="Lijstalinea"/>
        <w:numPr>
          <w:ilvl w:val="1"/>
          <w:numId w:val="32"/>
        </w:numPr>
      </w:pPr>
      <w:r w:rsidRPr="006942A1">
        <w:t>OZB-subsidie</w:t>
      </w:r>
      <w:r>
        <w:rPr>
          <w:color w:val="EE0000"/>
        </w:rPr>
        <w:t>:</w:t>
      </w:r>
      <w:r>
        <w:t xml:space="preserve"> </w:t>
      </w:r>
      <w:r w:rsidRPr="005A48DE">
        <w:t>Het basisbedrag van de jaarlijkse structurele budgetsubsidie kan worden verhoogd met een subsidiebedrag dat gelijk is aan 100% van de kosten die een instelling maakt als gevolg van de Onroerend Zaak Belasting in het betreffende subsidiejaar.</w:t>
      </w:r>
    </w:p>
    <w:p w14:paraId="69CB052E" w14:textId="7E8AF3CB" w:rsidR="00C674B4" w:rsidRDefault="00C674B4" w:rsidP="001E57B7">
      <w:pPr>
        <w:pStyle w:val="Lijstalinea"/>
        <w:numPr>
          <w:ilvl w:val="1"/>
          <w:numId w:val="32"/>
        </w:numPr>
      </w:pPr>
      <w:r w:rsidRPr="00CA359A">
        <w:t>Maatwerksubsidi</w:t>
      </w:r>
      <w:r w:rsidR="001E57B7">
        <w:t xml:space="preserve">e: </w:t>
      </w:r>
      <w:r w:rsidRPr="00CA359A">
        <w:t>Een maatwerksubsidie kan worden verstrekt voor voorzieningen of activiteiten die niet of gedeeltelijk niet voldoen aan de voorwaarden zoals opgenomen in deze subsidieregeling</w:t>
      </w:r>
      <w:r w:rsidR="00B74F7E">
        <w:t xml:space="preserve"> </w:t>
      </w:r>
      <w:r w:rsidRPr="00CA359A">
        <w:t xml:space="preserve">en worden verstrekt conform art. 18 van de </w:t>
      </w:r>
      <w:proofErr w:type="spellStart"/>
      <w:r w:rsidR="006D6F44">
        <w:t>Asv</w:t>
      </w:r>
      <w:proofErr w:type="spellEnd"/>
      <w:r w:rsidR="006D6F44">
        <w:t xml:space="preserve"> 2026</w:t>
      </w:r>
      <w:r w:rsidRPr="00CA359A">
        <w:t xml:space="preserve">. Aan een maatwerksubsidie ligt een uitvoeringsovereenkomst ten grondslag. </w:t>
      </w:r>
    </w:p>
    <w:p w14:paraId="6B840142" w14:textId="77777777" w:rsidR="002B16FA" w:rsidRDefault="002B16FA" w:rsidP="002B16FA"/>
    <w:p w14:paraId="262377EA" w14:textId="724B2A65" w:rsidR="002B16FA" w:rsidRPr="00FF5D71" w:rsidRDefault="002B16FA" w:rsidP="00343C8C">
      <w:pPr>
        <w:pStyle w:val="Kop1"/>
        <w:numPr>
          <w:ilvl w:val="0"/>
          <w:numId w:val="44"/>
        </w:numPr>
      </w:pPr>
      <w:bookmarkStart w:id="14" w:name="_Toc208575367"/>
      <w:r w:rsidRPr="002B16FA">
        <w:t>Maximaal beschikbare budgetten- subsidieplafonds en begrotingsvoorbehoud</w:t>
      </w:r>
      <w:bookmarkEnd w:id="14"/>
    </w:p>
    <w:p w14:paraId="0DD2E332" w14:textId="39EF1D82" w:rsidR="00CC6E57" w:rsidRDefault="002B16FA" w:rsidP="005A48DE">
      <w:r w:rsidRPr="00FF5D71">
        <w:t xml:space="preserve">Met het vaststellen van de jaarlijkse begroting door de raad worden tevens de subsidieplafonds per beleidsterrein of werkveld vastgesteld. De subsidieplafonds en eventueel door het college </w:t>
      </w:r>
      <w:r w:rsidRPr="00FF5D71">
        <w:lastRenderedPageBreak/>
        <w:t>vastgestelde deelplafonds maken budgetteren mogelijk. Het bereiken van een (deel)subsidieplafond is reden een aanvraag te weigeren. Elk plafond of deelplafond is gekoppeld aan een inhoudelijke opgave, waarvoor de raad een budget ter beschikking stelt. Met het vaststellen van plafonds bepaalt de raad de hoofdlijnen van het subsidiebeleid voor wat betreft de hoogte van subsidies, gekoppeld aan inhoud op hoofdlijnen. De plafonds worden gepubliceerd op de gemeentelijke website</w:t>
      </w:r>
      <w:r>
        <w:t xml:space="preserve">. </w:t>
      </w:r>
      <w:r w:rsidRPr="00FF5D71">
        <w:t>Een subsidie ten laste van een begroting, die nog niet is vastgesteld, wordt verleend onder voorwaarde dat voldoende middelen in de begroting beschikbaar zullen worden gesteld</w:t>
      </w:r>
      <w:r>
        <w:t xml:space="preserve">, overeenkomstig de </w:t>
      </w:r>
      <w:proofErr w:type="spellStart"/>
      <w:r w:rsidR="006D6F44">
        <w:t>Asv</w:t>
      </w:r>
      <w:proofErr w:type="spellEnd"/>
      <w:r w:rsidR="006D6F44">
        <w:t xml:space="preserve"> 2026</w:t>
      </w:r>
      <w:r>
        <w:t>, Art. 5.</w:t>
      </w:r>
    </w:p>
    <w:p w14:paraId="4A527270" w14:textId="77777777" w:rsidR="002B16FA" w:rsidRPr="002B16FA" w:rsidRDefault="002B16FA" w:rsidP="005A48DE"/>
    <w:p w14:paraId="08277BF8" w14:textId="5AB0725C" w:rsidR="005A48DE" w:rsidRPr="007A3525" w:rsidRDefault="005A48DE" w:rsidP="000B7AF6">
      <w:pPr>
        <w:pStyle w:val="Kop1"/>
        <w:numPr>
          <w:ilvl w:val="0"/>
          <w:numId w:val="44"/>
        </w:numPr>
      </w:pPr>
      <w:bookmarkStart w:id="15" w:name="_Toc208575368"/>
      <w:r w:rsidRPr="007A3525">
        <w:t>Aanvraag</w:t>
      </w:r>
      <w:r w:rsidR="00CA359A">
        <w:t xml:space="preserve"> v</w:t>
      </w:r>
      <w:r w:rsidR="004D5B6A">
        <w:t>an</w:t>
      </w:r>
      <w:r w:rsidR="00CA359A">
        <w:t xml:space="preserve"> een subsidie</w:t>
      </w:r>
      <w:bookmarkEnd w:id="15"/>
    </w:p>
    <w:p w14:paraId="02C8653C" w14:textId="3D4D8BCD" w:rsidR="00192F60" w:rsidRPr="009760CA" w:rsidRDefault="005A48DE" w:rsidP="00192F60">
      <w:r w:rsidRPr="00E11626">
        <w:t xml:space="preserve">De aanvraagprocedure is </w:t>
      </w:r>
      <w:r w:rsidRPr="007A3525">
        <w:t xml:space="preserve">overeenkomstig artikel </w:t>
      </w:r>
      <w:r w:rsidR="007A3525">
        <w:t>6</w:t>
      </w:r>
      <w:r w:rsidR="007A3525" w:rsidRPr="007A3525">
        <w:t xml:space="preserve"> </w:t>
      </w:r>
      <w:r w:rsidRPr="007A3525">
        <w:t xml:space="preserve">van </w:t>
      </w:r>
      <w:r w:rsidRPr="00E11626">
        <w:t xml:space="preserve">de </w:t>
      </w:r>
      <w:proofErr w:type="spellStart"/>
      <w:r w:rsidR="006D6F44">
        <w:t>Asv</w:t>
      </w:r>
      <w:proofErr w:type="spellEnd"/>
      <w:r w:rsidR="006D6F44">
        <w:t xml:space="preserve"> 2026</w:t>
      </w:r>
      <w:r w:rsidRPr="00E11626">
        <w:t xml:space="preserve"> en </w:t>
      </w:r>
      <w:r w:rsidR="001A1885">
        <w:t>is gedetailleerd uitgewerkt in</w:t>
      </w:r>
      <w:r w:rsidRPr="00E11626">
        <w:t xml:space="preserve"> </w:t>
      </w:r>
      <w:r w:rsidR="00CA359A">
        <w:t>deze subsidieregeling</w:t>
      </w:r>
      <w:r w:rsidRPr="00E11626">
        <w:t xml:space="preserve">. Bij de indiening van de subsidieaanvraag overleggen </w:t>
      </w:r>
      <w:r w:rsidR="007A3525">
        <w:t>organisaties</w:t>
      </w:r>
      <w:r w:rsidRPr="00E11626">
        <w:t xml:space="preserve"> de gegevens die het college nodig acht</w:t>
      </w:r>
      <w:r w:rsidR="00CA359A">
        <w:t xml:space="preserve"> per vorm van subsidie en hoogte van het aangevraagde bedrag. </w:t>
      </w:r>
      <w:r w:rsidR="00192F60" w:rsidRPr="00192F60">
        <w:t xml:space="preserve">Het college kan een eigen bijdrage vragen aan de </w:t>
      </w:r>
      <w:r w:rsidR="00192F60">
        <w:t>organisatie</w:t>
      </w:r>
      <w:r w:rsidR="00192F60" w:rsidRPr="00192F60">
        <w:t xml:space="preserve"> als prestatie-eis voor de toekenning van een bepaalde subsidie. Als dit aan de orde is, dan wordt dit vermeld in het besluit tot subsidieverlening</w:t>
      </w:r>
      <w:r w:rsidR="00192F60">
        <w:t>.</w:t>
      </w:r>
    </w:p>
    <w:p w14:paraId="6DCB9D47" w14:textId="5CE0692A" w:rsidR="005A48DE" w:rsidRPr="00E11626" w:rsidRDefault="005A48DE" w:rsidP="005A48DE"/>
    <w:p w14:paraId="0FD2D47F" w14:textId="77777777" w:rsidR="002B16FA" w:rsidRDefault="007A3525" w:rsidP="001E2C8B">
      <w:pPr>
        <w:pStyle w:val="Kop2"/>
      </w:pPr>
      <w:bookmarkStart w:id="16" w:name="_Toc208575369"/>
      <w:r w:rsidRPr="009760CA">
        <w:t>Aanvraag eenmalige subsidie</w:t>
      </w:r>
      <w:bookmarkEnd w:id="16"/>
    </w:p>
    <w:p w14:paraId="3FBE911E" w14:textId="77777777" w:rsidR="002B16FA" w:rsidRDefault="005A48DE" w:rsidP="002B16FA">
      <w:pPr>
        <w:pStyle w:val="Lijstalinea"/>
        <w:numPr>
          <w:ilvl w:val="1"/>
          <w:numId w:val="37"/>
        </w:numPr>
      </w:pPr>
      <w:r w:rsidRPr="009760CA">
        <w:t xml:space="preserve">Bij een subsidieaanvraag voor </w:t>
      </w:r>
      <w:r w:rsidR="00E11626" w:rsidRPr="009760CA">
        <w:t xml:space="preserve">een incidentele -of lustrumsubsidie </w:t>
      </w:r>
      <w:r w:rsidRPr="009760CA">
        <w:t>leg</w:t>
      </w:r>
      <w:r w:rsidR="00BD3317" w:rsidRPr="009760CA">
        <w:t xml:space="preserve">t de </w:t>
      </w:r>
      <w:r w:rsidR="00E11626" w:rsidRPr="009760CA">
        <w:t>organisatie</w:t>
      </w:r>
      <w:r w:rsidRPr="009760CA">
        <w:t xml:space="preserve"> onderstaande stukken over. De stukken moeten bij een </w:t>
      </w:r>
      <w:r w:rsidR="007A3525" w:rsidRPr="009760CA">
        <w:t>eenmalige subsidie</w:t>
      </w:r>
      <w:r w:rsidR="00E11626" w:rsidRPr="009760CA">
        <w:t xml:space="preserve"> </w:t>
      </w:r>
      <w:r w:rsidRPr="009760CA">
        <w:t>uiterlijk acht weken voor aanvang van de activiteit worden ingediend. Voor lustrumsubsidies geldt dat de aanvraag moet worden ingediend in het jaar dat het lustrum plaatsvindt</w:t>
      </w:r>
      <w:r w:rsidR="002B16FA">
        <w:t xml:space="preserve">. </w:t>
      </w:r>
    </w:p>
    <w:p w14:paraId="4B4143FB" w14:textId="77777777" w:rsidR="002B16FA" w:rsidRDefault="005A48DE" w:rsidP="002B16FA">
      <w:pPr>
        <w:pStyle w:val="Lijstalinea"/>
        <w:numPr>
          <w:ilvl w:val="2"/>
          <w:numId w:val="37"/>
        </w:numPr>
      </w:pPr>
      <w:r w:rsidRPr="009760CA">
        <w:t>Aanvraagformulier “aanvraag eenmalige subsidie”.</w:t>
      </w:r>
    </w:p>
    <w:p w14:paraId="5150FB58" w14:textId="77777777" w:rsidR="002B16FA" w:rsidRDefault="005A48DE" w:rsidP="002B16FA">
      <w:pPr>
        <w:pStyle w:val="Lijstalinea"/>
        <w:numPr>
          <w:ilvl w:val="2"/>
          <w:numId w:val="37"/>
        </w:numPr>
      </w:pPr>
      <w:r w:rsidRPr="009760CA">
        <w:t>Een kopie van de oprichtingsakte van de instelling of van de statuten en reglementen zoals deze laatstelijk zijn gewijzigd en een bewijs van inschrijving bij de Kamer van Koophandel.</w:t>
      </w:r>
    </w:p>
    <w:p w14:paraId="51BD60C3" w14:textId="77777777" w:rsidR="002B16FA" w:rsidRDefault="005A48DE" w:rsidP="002B16FA">
      <w:pPr>
        <w:pStyle w:val="Lijstalinea"/>
        <w:numPr>
          <w:ilvl w:val="2"/>
          <w:numId w:val="37"/>
        </w:numPr>
      </w:pPr>
      <w:r w:rsidRPr="009760CA">
        <w:t>Een opgave van de bestuurssamenstelling.</w:t>
      </w:r>
    </w:p>
    <w:p w14:paraId="38937F41" w14:textId="77777777" w:rsidR="002B16FA" w:rsidRDefault="005A48DE" w:rsidP="002B16FA">
      <w:pPr>
        <w:pStyle w:val="Lijstalinea"/>
        <w:numPr>
          <w:ilvl w:val="2"/>
          <w:numId w:val="37"/>
        </w:numPr>
      </w:pPr>
      <w:r w:rsidRPr="009760CA">
        <w:t>Een door het bestuur goedgekeurde begroting van inkomsten en uitgaven en een toelichting op de verschillende posten.</w:t>
      </w:r>
    </w:p>
    <w:p w14:paraId="5B3B8798" w14:textId="77777777" w:rsidR="002B16FA" w:rsidRDefault="005A48DE" w:rsidP="002B16FA">
      <w:pPr>
        <w:pStyle w:val="Lijstalinea"/>
        <w:numPr>
          <w:ilvl w:val="2"/>
          <w:numId w:val="37"/>
        </w:numPr>
      </w:pPr>
      <w:r w:rsidRPr="009760CA">
        <w:t>Een activiteitenplan of -programma.</w:t>
      </w:r>
    </w:p>
    <w:p w14:paraId="3EA4AAD2" w14:textId="1FA33291" w:rsidR="002B16FA" w:rsidRDefault="005A48DE" w:rsidP="002B16FA">
      <w:pPr>
        <w:pStyle w:val="Lijstalinea"/>
        <w:numPr>
          <w:ilvl w:val="2"/>
          <w:numId w:val="37"/>
        </w:numPr>
      </w:pPr>
      <w:r w:rsidRPr="009760CA">
        <w:t>Een exacte omschrijving van de activiteit waarvoor subsidie wordt gevraagd.</w:t>
      </w:r>
    </w:p>
    <w:p w14:paraId="43CA4401" w14:textId="77777777" w:rsidR="00192F60" w:rsidRDefault="00192F60" w:rsidP="00192F60"/>
    <w:p w14:paraId="25460ED7" w14:textId="7B13CBA8" w:rsidR="002B16FA" w:rsidRPr="002B16FA" w:rsidRDefault="00192F60" w:rsidP="001E2C8B">
      <w:pPr>
        <w:pStyle w:val="Kop2"/>
        <w:rPr>
          <w:b/>
          <w:bCs/>
        </w:rPr>
      </w:pPr>
      <w:bookmarkStart w:id="17" w:name="_Toc208575370"/>
      <w:r>
        <w:t>Aanvraag jaarlijks terugkerende subsidie</w:t>
      </w:r>
      <w:bookmarkEnd w:id="17"/>
    </w:p>
    <w:p w14:paraId="02B2996D" w14:textId="77777777" w:rsidR="002B16FA" w:rsidRPr="002B16FA" w:rsidRDefault="005A48DE" w:rsidP="002B16FA">
      <w:pPr>
        <w:pStyle w:val="Lijstalinea"/>
        <w:numPr>
          <w:ilvl w:val="1"/>
          <w:numId w:val="37"/>
        </w:numPr>
        <w:rPr>
          <w:b/>
          <w:bCs/>
        </w:rPr>
      </w:pPr>
      <w:r w:rsidRPr="009760CA">
        <w:t xml:space="preserve">Bij een aanvraag voor een structurele </w:t>
      </w:r>
      <w:r w:rsidR="007A3525" w:rsidRPr="009760CA">
        <w:t xml:space="preserve">subsidie of een </w:t>
      </w:r>
      <w:r w:rsidRPr="009760CA">
        <w:t xml:space="preserve">budgetsubsidie leggen instellingen onderstaande stukken over. De uiterste indiendatum is </w:t>
      </w:r>
      <w:r w:rsidR="00BD3317" w:rsidRPr="009760CA">
        <w:t>1 april</w:t>
      </w:r>
      <w:r w:rsidRPr="009760CA">
        <w:t xml:space="preserve"> in het jaar voorafgaand aan het jaar waar de subsidie voor wordt aangevraagd</w:t>
      </w:r>
      <w:r w:rsidR="006259F2" w:rsidRPr="009760CA">
        <w:t xml:space="preserve">. </w:t>
      </w:r>
    </w:p>
    <w:p w14:paraId="21F91970" w14:textId="2B48ADB8" w:rsidR="002B16FA" w:rsidRPr="002B16FA" w:rsidRDefault="005A48DE" w:rsidP="002B16FA">
      <w:pPr>
        <w:pStyle w:val="Lijstalinea"/>
        <w:numPr>
          <w:ilvl w:val="2"/>
          <w:numId w:val="37"/>
        </w:numPr>
        <w:rPr>
          <w:b/>
          <w:bCs/>
        </w:rPr>
      </w:pPr>
      <w:r w:rsidRPr="009760CA">
        <w:t>Aanvraagformulier “aanvraag structurele subsidie”.</w:t>
      </w:r>
    </w:p>
    <w:p w14:paraId="78100607" w14:textId="77777777" w:rsidR="002B16FA" w:rsidRPr="002B16FA" w:rsidRDefault="005A48DE" w:rsidP="002B16FA">
      <w:pPr>
        <w:pStyle w:val="Lijstalinea"/>
        <w:numPr>
          <w:ilvl w:val="2"/>
          <w:numId w:val="37"/>
        </w:numPr>
        <w:rPr>
          <w:b/>
          <w:bCs/>
        </w:rPr>
      </w:pPr>
      <w:r w:rsidRPr="009760CA">
        <w:t>Een kopie van de oprichtingsakte van de instelling of van de statuten en reglementen zoals deze laatstelijk zijn gewijzigd en een bewijs van inschrijving bij de Kamer van Koophandel.</w:t>
      </w:r>
    </w:p>
    <w:p w14:paraId="65A94091" w14:textId="77777777" w:rsidR="002B16FA" w:rsidRPr="002B16FA" w:rsidRDefault="005A48DE" w:rsidP="002B16FA">
      <w:pPr>
        <w:pStyle w:val="Lijstalinea"/>
        <w:numPr>
          <w:ilvl w:val="2"/>
          <w:numId w:val="37"/>
        </w:numPr>
        <w:rPr>
          <w:b/>
          <w:bCs/>
        </w:rPr>
      </w:pPr>
      <w:r w:rsidRPr="009760CA">
        <w:lastRenderedPageBreak/>
        <w:t>De laatst opgemaakte jaarrekening als bedoeld in artikel 361 van Boek 2 van het Burgerlijk Wetboek dan wel de balans en de staat van baten en lasten en de toelichting daarop of, indien deze bescheiden ontbreken, een verslag van de financiële positie van de aanvrager op het moment van de aanvraag met een overzicht van het eigen vermogen en de bestemmingsreserves.</w:t>
      </w:r>
    </w:p>
    <w:p w14:paraId="7716D0EE" w14:textId="77777777" w:rsidR="002B16FA" w:rsidRPr="002B16FA" w:rsidRDefault="005A48DE" w:rsidP="002B16FA">
      <w:pPr>
        <w:pStyle w:val="Lijstalinea"/>
        <w:numPr>
          <w:ilvl w:val="2"/>
          <w:numId w:val="37"/>
        </w:numPr>
        <w:rPr>
          <w:b/>
          <w:bCs/>
        </w:rPr>
      </w:pPr>
      <w:r w:rsidRPr="009760CA">
        <w:t>Een opgave van de bestuurssamenstelling.</w:t>
      </w:r>
    </w:p>
    <w:p w14:paraId="188F1CCB" w14:textId="77777777" w:rsidR="002B16FA" w:rsidRPr="002B16FA" w:rsidRDefault="005A48DE" w:rsidP="002B16FA">
      <w:pPr>
        <w:pStyle w:val="Lijstalinea"/>
        <w:numPr>
          <w:ilvl w:val="2"/>
          <w:numId w:val="37"/>
        </w:numPr>
        <w:rPr>
          <w:b/>
          <w:bCs/>
        </w:rPr>
      </w:pPr>
      <w:r w:rsidRPr="009760CA">
        <w:t>Een door het bestuur goedgekeurde begroting van inkomsten en uitgaven en een toelichting op de verschillende posten. Bij een batig saldo dient de bestemming hiervoor aangegeven te worden.</w:t>
      </w:r>
    </w:p>
    <w:p w14:paraId="498ED4FA" w14:textId="77777777" w:rsidR="002B16FA" w:rsidRPr="002B16FA" w:rsidRDefault="005A48DE" w:rsidP="002B16FA">
      <w:pPr>
        <w:pStyle w:val="Lijstalinea"/>
        <w:numPr>
          <w:ilvl w:val="2"/>
          <w:numId w:val="37"/>
        </w:numPr>
        <w:rPr>
          <w:b/>
          <w:bCs/>
        </w:rPr>
      </w:pPr>
      <w:r w:rsidRPr="009760CA">
        <w:t>Een actuele ledenlijst (indien van toepassing). De instelling moet per peildatum een ledenlijst overleggen, die voorzien is van naam, geboortedatum en woonplaats. Deze ledenlijst wordt door de gemeente uitsluitend voor intern gebruik aangewend.</w:t>
      </w:r>
    </w:p>
    <w:p w14:paraId="7CDE82F8" w14:textId="77777777" w:rsidR="002B16FA" w:rsidRPr="002B16FA" w:rsidRDefault="005A48DE" w:rsidP="002B16FA">
      <w:pPr>
        <w:pStyle w:val="Lijstalinea"/>
        <w:numPr>
          <w:ilvl w:val="2"/>
          <w:numId w:val="37"/>
        </w:numPr>
        <w:rPr>
          <w:b/>
          <w:bCs/>
        </w:rPr>
      </w:pPr>
      <w:r w:rsidRPr="009760CA">
        <w:t>Een activiteitenplan of -programma</w:t>
      </w:r>
      <w:r w:rsidR="007A3525" w:rsidRPr="009760CA">
        <w:t>, inclusief een exacte omschrijving van de activiteit(en)  waarvoor subsidie wordt gevraagd.</w:t>
      </w:r>
    </w:p>
    <w:p w14:paraId="1882D6C9" w14:textId="16A61774" w:rsidR="001A1885" w:rsidRPr="005C77B3" w:rsidRDefault="005A48DE" w:rsidP="002B16FA">
      <w:pPr>
        <w:pStyle w:val="Lijstalinea"/>
        <w:numPr>
          <w:ilvl w:val="2"/>
          <w:numId w:val="37"/>
        </w:numPr>
        <w:rPr>
          <w:b/>
          <w:bCs/>
        </w:rPr>
      </w:pPr>
      <w:r w:rsidRPr="009760CA">
        <w:t>Een financieel verslag met inkomsten en uitgaven en een toelichting op de verschillende posten van het voorafgaande jaar.</w:t>
      </w:r>
    </w:p>
    <w:p w14:paraId="0EA42A6E" w14:textId="17DCE9E2" w:rsidR="005C77B3" w:rsidRDefault="005C77B3" w:rsidP="005C77B3">
      <w:pPr>
        <w:pStyle w:val="Lijstalinea"/>
        <w:numPr>
          <w:ilvl w:val="1"/>
          <w:numId w:val="37"/>
        </w:numPr>
      </w:pPr>
      <w:r w:rsidRPr="005C77B3">
        <w:t>Subsidies tot € 49.999,-</w:t>
      </w:r>
      <w:r>
        <w:t xml:space="preserve"> worden, </w:t>
      </w:r>
      <w:r w:rsidRPr="00BD3317">
        <w:t xml:space="preserve">na honorering van de aanvraag </w:t>
      </w:r>
      <w:r>
        <w:t xml:space="preserve"> </w:t>
      </w:r>
      <w:r w:rsidRPr="00BD3317">
        <w:t xml:space="preserve">in </w:t>
      </w:r>
      <w:r>
        <w:t xml:space="preserve">de eerste 14 dagen van januari van </w:t>
      </w:r>
      <w:r w:rsidRPr="00BD3317">
        <w:t>het jaar waar subsidie voor is aangevraagd</w:t>
      </w:r>
      <w:r>
        <w:t xml:space="preserve"> in zijn geheel overgemaakt. Voor subsidies van </w:t>
      </w:r>
      <w:r w:rsidRPr="006D701C">
        <w:t>€</w:t>
      </w:r>
      <w:r>
        <w:t xml:space="preserve"> 50.000,- of meer geschiedt de uitbetaling van de subsidie</w:t>
      </w:r>
      <w:r w:rsidR="0079188A">
        <w:t xml:space="preserve">, na honorering, in 4 gelijke termijnen, waarvan de eerste termijn </w:t>
      </w:r>
      <w:r w:rsidR="0079188A" w:rsidRPr="00BD3317">
        <w:t xml:space="preserve">subsidie in </w:t>
      </w:r>
      <w:r w:rsidR="0079188A">
        <w:t xml:space="preserve">de eerste 14 dagen van januari  van </w:t>
      </w:r>
      <w:r w:rsidR="0079188A" w:rsidRPr="00BD3317">
        <w:t>het jaar waar subsidie voor is aangevraagd</w:t>
      </w:r>
      <w:r w:rsidR="0079188A">
        <w:t xml:space="preserve"> zal worden overgemaakt.</w:t>
      </w:r>
    </w:p>
    <w:p w14:paraId="3B47C6BC" w14:textId="2DCF8EC0" w:rsidR="005C77B3" w:rsidRDefault="005C77B3" w:rsidP="005C77B3">
      <w:r>
        <w:t xml:space="preserve"> </w:t>
      </w:r>
      <w:bookmarkStart w:id="18" w:name="_Toc208575371"/>
    </w:p>
    <w:p w14:paraId="1951E5DB" w14:textId="23C22FF0" w:rsidR="002B16FA" w:rsidRPr="004D5B6A" w:rsidRDefault="002B16FA" w:rsidP="005C77B3">
      <w:pPr>
        <w:pStyle w:val="Kop1"/>
        <w:numPr>
          <w:ilvl w:val="0"/>
          <w:numId w:val="44"/>
        </w:numPr>
      </w:pPr>
      <w:r w:rsidRPr="004D5B6A">
        <w:t>Weigeringsgro</w:t>
      </w:r>
      <w:r w:rsidR="001E2C8B">
        <w:t>n</w:t>
      </w:r>
      <w:r w:rsidRPr="004D5B6A">
        <w:t>den</w:t>
      </w:r>
      <w:bookmarkEnd w:id="18"/>
    </w:p>
    <w:p w14:paraId="75EBBFEC" w14:textId="068D4D96" w:rsidR="002B16FA" w:rsidRPr="004D5B6A" w:rsidRDefault="002B16FA" w:rsidP="002B16FA">
      <w:r w:rsidRPr="004D5B6A">
        <w:t xml:space="preserve">Een subsidieaanvraag wordt geweigerd wanneer deze overeenkomstig is met de weigeringsgronden zoals opgenomen in de </w:t>
      </w:r>
      <w:r w:rsidR="006D6F44">
        <w:t>ASV 2026</w:t>
      </w:r>
      <w:r w:rsidRPr="004D5B6A">
        <w:t xml:space="preserve"> 2026, Art. 9. Het bereiken van een (deel)subsidieplafond is reden een aanvraag te weigeren. Daarop aanvullend kan een aanvraag geweigerd worden door het college in de volgende gevallen:</w:t>
      </w:r>
    </w:p>
    <w:p w14:paraId="702EB7DE" w14:textId="77777777" w:rsidR="002B16FA" w:rsidRPr="004D5B6A" w:rsidRDefault="002B16FA" w:rsidP="002B16FA">
      <w:pPr>
        <w:pStyle w:val="Lijstalinea"/>
        <w:numPr>
          <w:ilvl w:val="0"/>
          <w:numId w:val="36"/>
        </w:numPr>
      </w:pPr>
      <w:r w:rsidRPr="004D5B6A">
        <w:t>De activiteit is in strijd is met de wet, het algemeen belang of de openbare orde.</w:t>
      </w:r>
    </w:p>
    <w:p w14:paraId="4B50B8A8" w14:textId="77777777" w:rsidR="002B16FA" w:rsidRPr="004D5B6A" w:rsidRDefault="002B16FA" w:rsidP="002B16FA">
      <w:pPr>
        <w:pStyle w:val="Lijstalinea"/>
        <w:numPr>
          <w:ilvl w:val="0"/>
          <w:numId w:val="36"/>
        </w:numPr>
      </w:pPr>
      <w:r w:rsidRPr="004D5B6A">
        <w:t xml:space="preserve">De subsidie is gericht op eigen vermaak of belang van de instelling. </w:t>
      </w:r>
    </w:p>
    <w:p w14:paraId="72C8EC5B" w14:textId="77777777" w:rsidR="002B16FA" w:rsidRPr="004D5B6A" w:rsidRDefault="002B16FA" w:rsidP="002B16FA">
      <w:pPr>
        <w:pStyle w:val="Lijstalinea"/>
        <w:numPr>
          <w:ilvl w:val="0"/>
          <w:numId w:val="36"/>
        </w:numPr>
      </w:pPr>
      <w:r w:rsidRPr="004D5B6A">
        <w:t xml:space="preserve">De aanvrager heeft een winstoogmerk </w:t>
      </w:r>
    </w:p>
    <w:p w14:paraId="21204B68" w14:textId="18D1D3FF" w:rsidR="002B16FA" w:rsidRPr="004D5B6A" w:rsidRDefault="002B16FA" w:rsidP="002B16FA">
      <w:pPr>
        <w:pStyle w:val="Lijstalinea"/>
        <w:numPr>
          <w:ilvl w:val="0"/>
          <w:numId w:val="36"/>
        </w:numPr>
      </w:pPr>
      <w:r w:rsidRPr="004D5B6A">
        <w:t xml:space="preserve">De activiteit waarvoor subsidie wordt aangevraagd heeft een religieuze, </w:t>
      </w:r>
      <w:proofErr w:type="spellStart"/>
      <w:r w:rsidR="00343C8C" w:rsidRPr="004D5B6A">
        <w:t>levensbeschouw</w:t>
      </w:r>
      <w:r w:rsidR="00343C8C">
        <w:t>ende</w:t>
      </w:r>
      <w:proofErr w:type="spellEnd"/>
      <w:r w:rsidR="00343C8C">
        <w:t xml:space="preserve"> </w:t>
      </w:r>
      <w:r w:rsidRPr="004D5B6A">
        <w:t>en/of partijpolitieke grondslag</w:t>
      </w:r>
    </w:p>
    <w:p w14:paraId="6EF9A16E" w14:textId="55683154" w:rsidR="002B16FA" w:rsidRPr="004D5B6A" w:rsidRDefault="002B16FA" w:rsidP="002B16FA">
      <w:pPr>
        <w:pStyle w:val="Lijstalinea"/>
        <w:numPr>
          <w:ilvl w:val="0"/>
          <w:numId w:val="36"/>
        </w:numPr>
      </w:pPr>
      <w:r w:rsidRPr="004D5B6A">
        <w:t xml:space="preserve">De organisatie is niet gevestigd is in de gemeente </w:t>
      </w:r>
      <w:r w:rsidR="00900352">
        <w:t>Montfoort</w:t>
      </w:r>
      <w:r w:rsidRPr="004D5B6A">
        <w:t xml:space="preserve"> en/of de activiteiten zijn niet of niet in overwegende mate gericht op de gemeente of haar inwoners en/of komt niet of nauwelijks ten goede aan de gemeente of haar inwoners.</w:t>
      </w:r>
    </w:p>
    <w:p w14:paraId="79B2F231" w14:textId="77777777" w:rsidR="002B16FA" w:rsidRPr="004D5B6A" w:rsidRDefault="002B16FA" w:rsidP="002B16FA">
      <w:pPr>
        <w:pStyle w:val="Lijstalinea"/>
        <w:numPr>
          <w:ilvl w:val="0"/>
          <w:numId w:val="36"/>
        </w:numPr>
      </w:pPr>
      <w:r w:rsidRPr="004D5B6A">
        <w:t>De activiteiten niet of onvoldoende bijdragen aan de realisering van met subsidie beoogde beleidsdoelen en/of is in strijd met de gemeentelijke doelstellingen.</w:t>
      </w:r>
    </w:p>
    <w:p w14:paraId="61023E1B" w14:textId="185DD62F" w:rsidR="002B16FA" w:rsidRPr="004D5B6A" w:rsidRDefault="002B16FA" w:rsidP="002B16FA">
      <w:pPr>
        <w:pStyle w:val="Lijstalinea"/>
        <w:numPr>
          <w:ilvl w:val="0"/>
          <w:numId w:val="36"/>
        </w:numPr>
      </w:pPr>
      <w:r w:rsidRPr="004D5B6A">
        <w:t xml:space="preserve">De aanvrager heeft niet aan zijn verplichtingen voldaan voortvloeiende uit de </w:t>
      </w:r>
      <w:proofErr w:type="spellStart"/>
      <w:r w:rsidR="006D6F44">
        <w:t>Asv</w:t>
      </w:r>
      <w:proofErr w:type="spellEnd"/>
      <w:r w:rsidR="006D6F44">
        <w:t xml:space="preserve"> 2026</w:t>
      </w:r>
      <w:r w:rsidRPr="004D5B6A">
        <w:t xml:space="preserve"> en/of deze subsidieregeling.</w:t>
      </w:r>
    </w:p>
    <w:p w14:paraId="08C97A38" w14:textId="77777777" w:rsidR="002B16FA" w:rsidRPr="004D5B6A" w:rsidRDefault="002B16FA" w:rsidP="002B16FA">
      <w:pPr>
        <w:pStyle w:val="Lijstalinea"/>
        <w:numPr>
          <w:ilvl w:val="0"/>
          <w:numId w:val="36"/>
        </w:numPr>
      </w:pPr>
      <w:r w:rsidRPr="004D5B6A">
        <w:t>De activiteit heeft geen toegevoegde waarde omdat de doelstelling al voldoende wordt gerealiseerd door een andere organisatie.</w:t>
      </w:r>
    </w:p>
    <w:p w14:paraId="3EFB2988" w14:textId="77777777" w:rsidR="002B16FA" w:rsidRPr="004D5B6A" w:rsidRDefault="002B16FA" w:rsidP="002B16FA">
      <w:pPr>
        <w:pStyle w:val="Lijstalinea"/>
        <w:numPr>
          <w:ilvl w:val="0"/>
          <w:numId w:val="36"/>
        </w:numPr>
      </w:pPr>
      <w:r w:rsidRPr="004D5B6A">
        <w:lastRenderedPageBreak/>
        <w:t>De Europese, rijks- en/of provinciale financiële middelen die op het moment van de vaststelling als bijdrage in de kosten van de uitvoering van het beleid verwacht, zijn verkregen</w:t>
      </w:r>
    </w:p>
    <w:p w14:paraId="44750C2A" w14:textId="77777777" w:rsidR="002B16FA" w:rsidRPr="004D5B6A" w:rsidRDefault="002B16FA" w:rsidP="002B16FA">
      <w:pPr>
        <w:pStyle w:val="Lijstalinea"/>
        <w:numPr>
          <w:ilvl w:val="0"/>
          <w:numId w:val="36"/>
        </w:numPr>
      </w:pPr>
      <w:r w:rsidRPr="004D5B6A">
        <w:t>De instelling bij rechterlijk vonnis wordt ontbonden, conservatoir beslag is gelegd op het vermogen of een deel ervan, surséance van betaling is verleend dan wel het faillissement is uitgesproken.</w:t>
      </w:r>
    </w:p>
    <w:p w14:paraId="59608537" w14:textId="77777777" w:rsidR="002B16FA" w:rsidRPr="004D5B6A" w:rsidRDefault="002B16FA" w:rsidP="002B16FA">
      <w:pPr>
        <w:pStyle w:val="Lijstalinea"/>
        <w:numPr>
          <w:ilvl w:val="0"/>
          <w:numId w:val="36"/>
        </w:numPr>
      </w:pPr>
      <w:r w:rsidRPr="004D5B6A">
        <w:t>De activiteit heeft ten tijde van de indiening van de aanvraag reeds geheel of gedeeltelijk plaatsgevonden.</w:t>
      </w:r>
    </w:p>
    <w:p w14:paraId="66E386A4" w14:textId="77777777" w:rsidR="002B16FA" w:rsidRPr="004D5B6A" w:rsidRDefault="002B16FA" w:rsidP="002B16FA">
      <w:pPr>
        <w:pStyle w:val="Lijstalinea"/>
        <w:numPr>
          <w:ilvl w:val="0"/>
          <w:numId w:val="36"/>
        </w:numPr>
      </w:pPr>
      <w:r w:rsidRPr="004D5B6A">
        <w:t>De instelling ook zonder subsidieverstrekking over voldoende gelden beschikt, hetzij uit eigen middelen, hetzij uit middelen van derden kan beschikken om de kosten van de activiteiten te dekken.</w:t>
      </w:r>
    </w:p>
    <w:p w14:paraId="7267F5E9" w14:textId="453CAF41" w:rsidR="002B16FA" w:rsidRPr="009760CA" w:rsidRDefault="002B16FA" w:rsidP="005A48DE">
      <w:r w:rsidRPr="004D5B6A">
        <w:t>Als er specifieke weigeringsgronden zijn die maar voor één subsidievorm of subsidieplafond gelden, staan deze apart beschreven bij het desbetreffende hoofdstuk. Indien een instelling een lagere subsidie aanvraagt dan mogelijk kan worden verleend op grond van deze beleidsregels, wordt de subsidie gelijkgesteld aan het aangevraagde subsidiebedrag.</w:t>
      </w:r>
    </w:p>
    <w:p w14:paraId="764505BF" w14:textId="13FC3179" w:rsidR="00CA359A" w:rsidRDefault="00CA359A" w:rsidP="005C77B3">
      <w:pPr>
        <w:pStyle w:val="Kop1"/>
        <w:numPr>
          <w:ilvl w:val="0"/>
          <w:numId w:val="47"/>
        </w:numPr>
      </w:pPr>
      <w:bookmarkStart w:id="19" w:name="_Toc208575372"/>
      <w:r w:rsidRPr="009760CA">
        <w:t>Evaluatie, e</w:t>
      </w:r>
      <w:r w:rsidR="006D701C" w:rsidRPr="009760CA">
        <w:t>indv</w:t>
      </w:r>
      <w:r w:rsidR="00BD3317" w:rsidRPr="009760CA">
        <w:t>erantwoording en vaststelling subsidie</w:t>
      </w:r>
      <w:bookmarkEnd w:id="19"/>
    </w:p>
    <w:p w14:paraId="4AB66054" w14:textId="77777777" w:rsidR="007A2A86" w:rsidRDefault="007A2A86" w:rsidP="007A2A86"/>
    <w:p w14:paraId="287F5F6E" w14:textId="73934DB7" w:rsidR="007A2A86" w:rsidRPr="007A2A86" w:rsidRDefault="007A2A86" w:rsidP="007A2A86">
      <w:r>
        <w:t xml:space="preserve">Het aanvragen van de verantwoording en/of de vaststelling van een subsidie moet worden gedaan voor uiterlijk 1 mei in het jaar na de ontvangst van de betreffende subsidie. </w:t>
      </w:r>
    </w:p>
    <w:p w14:paraId="12BD011F" w14:textId="7FD73F56" w:rsidR="006D701C" w:rsidRDefault="005A48DE" w:rsidP="001E2C8B">
      <w:pPr>
        <w:pStyle w:val="Kop2"/>
      </w:pPr>
      <w:bookmarkStart w:id="20" w:name="_Toc208575373"/>
      <w:r w:rsidRPr="006D701C">
        <w:t>Subsidies tot en met € </w:t>
      </w:r>
      <w:r w:rsidR="00BA2A81">
        <w:t>7.500</w:t>
      </w:r>
      <w:r w:rsidRPr="006D701C">
        <w:t>,-</w:t>
      </w:r>
      <w:bookmarkEnd w:id="20"/>
      <w:r w:rsidRPr="006D701C">
        <w:t xml:space="preserve"> </w:t>
      </w:r>
    </w:p>
    <w:p w14:paraId="6C7325B5" w14:textId="73ED6AB8" w:rsidR="00CA359A" w:rsidRPr="006D701C" w:rsidRDefault="006D701C" w:rsidP="006D701C">
      <w:r w:rsidRPr="006D701C">
        <w:t xml:space="preserve">Subsidies tot en met € 7.500,- </w:t>
      </w:r>
      <w:r>
        <w:t>w</w:t>
      </w:r>
      <w:r w:rsidR="005A48DE" w:rsidRPr="006D701C">
        <w:t xml:space="preserve">orden conform de </w:t>
      </w:r>
      <w:proofErr w:type="spellStart"/>
      <w:r w:rsidR="006D6F44">
        <w:t>Asv</w:t>
      </w:r>
      <w:proofErr w:type="spellEnd"/>
      <w:r w:rsidR="006D6F44">
        <w:t xml:space="preserve"> 2026</w:t>
      </w:r>
      <w:r w:rsidR="005A48DE" w:rsidRPr="006D701C">
        <w:t xml:space="preserve"> </w:t>
      </w:r>
      <w:r>
        <w:t xml:space="preserve">art. 13 </w:t>
      </w:r>
      <w:r w:rsidR="005A48DE" w:rsidRPr="006D701C">
        <w:t xml:space="preserve">na honoreren direct vastgesteld. De gemeente zal het gehele verleende bedrag aan subsidie na de beschikking daartoe overboeken aan </w:t>
      </w:r>
      <w:r w:rsidR="00CA359A">
        <w:t>de organisatie</w:t>
      </w:r>
      <w:r w:rsidR="005A48DE" w:rsidRPr="006D701C">
        <w:t xml:space="preserve">. </w:t>
      </w:r>
      <w:r w:rsidR="00CA359A" w:rsidRPr="006D701C">
        <w:t xml:space="preserve">Er hoeft achteraf </w:t>
      </w:r>
      <w:r w:rsidR="00E95742">
        <w:t xml:space="preserve">alleen een evaluatieformulier te worden ingediend met behulp van het formulier ‘Evaluatie subsidie tot en met </w:t>
      </w:r>
      <w:r w:rsidR="00E95742" w:rsidRPr="006D701C">
        <w:t>€ 7.500,-</w:t>
      </w:r>
      <w:r w:rsidR="00E95742">
        <w:t>‘</w:t>
      </w:r>
      <w:r w:rsidR="001A1885">
        <w:t xml:space="preserve">, dat digitaal beschikbaar is. </w:t>
      </w:r>
      <w:r w:rsidR="00E9563A">
        <w:t xml:space="preserve">Wanneer er geen evaluatie plaatsheeft kan het college bij een volgende aanvraag besluiten geen subsidie te verstrekken. </w:t>
      </w:r>
    </w:p>
    <w:p w14:paraId="5F8CDC95" w14:textId="0728587C" w:rsidR="006D701C" w:rsidRDefault="006D701C" w:rsidP="001E2C8B">
      <w:pPr>
        <w:pStyle w:val="Kop2"/>
      </w:pPr>
      <w:bookmarkStart w:id="21" w:name="_Toc208575374"/>
      <w:r>
        <w:t xml:space="preserve">Subsidies van </w:t>
      </w:r>
      <w:r w:rsidRPr="006D701C">
        <w:t>€ 7.500,-</w:t>
      </w:r>
      <w:r>
        <w:t xml:space="preserve"> tot en met </w:t>
      </w:r>
      <w:r w:rsidRPr="006D701C">
        <w:t>€ </w:t>
      </w:r>
      <w:r w:rsidR="00BA2A81">
        <w:t>14</w:t>
      </w:r>
      <w:r>
        <w:t>.999,-</w:t>
      </w:r>
      <w:bookmarkEnd w:id="21"/>
      <w:r>
        <w:t xml:space="preserve"> </w:t>
      </w:r>
    </w:p>
    <w:p w14:paraId="48983B29" w14:textId="5F3B53A1" w:rsidR="006D701C" w:rsidRDefault="005A48DE" w:rsidP="005A48DE">
      <w:r w:rsidRPr="00BD3317">
        <w:t>Voor structurele subsidies boven de € </w:t>
      </w:r>
      <w:r w:rsidR="006B3F02" w:rsidRPr="00BD3317">
        <w:t>7.500</w:t>
      </w:r>
      <w:r w:rsidRPr="00BD3317">
        <w:t xml:space="preserve">,- moet een aanvraag tot subsidievaststelling ingediend worden conform de </w:t>
      </w:r>
      <w:proofErr w:type="spellStart"/>
      <w:r w:rsidR="006D6F44">
        <w:t>Asv</w:t>
      </w:r>
      <w:proofErr w:type="spellEnd"/>
      <w:r w:rsidR="006D6F44">
        <w:t xml:space="preserve"> 2026</w:t>
      </w:r>
      <w:r w:rsidR="006D701C">
        <w:t xml:space="preserve">  </w:t>
      </w:r>
      <w:r w:rsidR="006D701C" w:rsidRPr="006D6F44">
        <w:t>art. 14</w:t>
      </w:r>
      <w:r w:rsidRPr="00BA2A81">
        <w:rPr>
          <w:color w:val="EE0000"/>
        </w:rPr>
        <w:t>.</w:t>
      </w:r>
      <w:r w:rsidRPr="00BD3317">
        <w:t xml:space="preserve"> </w:t>
      </w:r>
      <w:r w:rsidR="006259F2">
        <w:t>Het verzoek tot vaststellen van de subsidie geschiedt via het formulier ‘Aanvraag tot vaststelling subsidie</w:t>
      </w:r>
      <w:r w:rsidR="006D6F44">
        <w:t xml:space="preserve"> </w:t>
      </w:r>
      <w:r w:rsidR="006D6F44" w:rsidRPr="006D701C">
        <w:t>€ 7.500,-</w:t>
      </w:r>
      <w:r w:rsidR="006D6F44">
        <w:t xml:space="preserve"> t/m</w:t>
      </w:r>
      <w:r w:rsidR="00F1628A">
        <w:t xml:space="preserve"> </w:t>
      </w:r>
      <w:r w:rsidR="006D6F44" w:rsidRPr="006D701C">
        <w:t>€</w:t>
      </w:r>
      <w:r w:rsidR="006D6F44">
        <w:t xml:space="preserve">49.000,-‘ </w:t>
      </w:r>
      <w:r w:rsidR="00F1628A">
        <w:t>en bevat een verplichting van evaluatie. Dit kan een verslag zijn van een evaluatiegesprek met de inhoudelijke ambtelijke contactpersoon en/of door de evaluatievragen opgenomen in het digitale het formulier ‘Aanvraag tot vaststelling subsidie’ te doorlopen.</w:t>
      </w:r>
      <w:r w:rsidR="006259F2">
        <w:t xml:space="preserve"> </w:t>
      </w:r>
      <w:r w:rsidR="00F1628A">
        <w:t xml:space="preserve">Wanneer er geen evaluatie plaatsheeft kan het college bij een volgende aanvraag besluiten </w:t>
      </w:r>
      <w:r w:rsidR="007619C7">
        <w:t>de structurele subsidie anders te beoordelen, conform</w:t>
      </w:r>
      <w:r w:rsidR="006476EE">
        <w:t xml:space="preserve"> de </w:t>
      </w:r>
      <w:proofErr w:type="spellStart"/>
      <w:r w:rsidR="006476EE">
        <w:t>Awb</w:t>
      </w:r>
      <w:proofErr w:type="spellEnd"/>
      <w:r w:rsidR="00862E8F">
        <w:t xml:space="preserve"> Art 4.2</w:t>
      </w:r>
      <w:r w:rsidR="00BA2A81">
        <w:t>.</w:t>
      </w:r>
    </w:p>
    <w:p w14:paraId="4C6FF335" w14:textId="0F028E85" w:rsidR="006D701C" w:rsidRDefault="006D701C" w:rsidP="001E2C8B">
      <w:pPr>
        <w:pStyle w:val="Kop2"/>
      </w:pPr>
      <w:bookmarkStart w:id="22" w:name="_Toc208575375"/>
      <w:r>
        <w:t xml:space="preserve">Subsidies van </w:t>
      </w:r>
      <w:r w:rsidRPr="006D701C">
        <w:t>€ </w:t>
      </w:r>
      <w:r w:rsidR="00BA2A81">
        <w:t>15.000</w:t>
      </w:r>
      <w:r>
        <w:t xml:space="preserve">,- </w:t>
      </w:r>
      <w:r w:rsidR="00BA2A81">
        <w:t xml:space="preserve">tot en met </w:t>
      </w:r>
      <w:r w:rsidR="00BA2A81" w:rsidRPr="006D701C">
        <w:t>€</w:t>
      </w:r>
      <w:r w:rsidR="00BA2A81">
        <w:t xml:space="preserve"> 49.999,-</w:t>
      </w:r>
      <w:bookmarkEnd w:id="22"/>
      <w:r>
        <w:t xml:space="preserve"> </w:t>
      </w:r>
    </w:p>
    <w:p w14:paraId="7C01E26A" w14:textId="190CDEB5" w:rsidR="001E2C8B" w:rsidRDefault="00862E8F" w:rsidP="001E2C8B">
      <w:r w:rsidRPr="00BD3317">
        <w:t xml:space="preserve">Voor structurele </w:t>
      </w:r>
      <w:r w:rsidR="00BA2A81">
        <w:t xml:space="preserve">van </w:t>
      </w:r>
      <w:r w:rsidR="00BA2A81" w:rsidRPr="006D701C">
        <w:t>€ </w:t>
      </w:r>
      <w:r w:rsidR="00BA2A81">
        <w:t xml:space="preserve">15.000,- tot en met </w:t>
      </w:r>
      <w:r w:rsidR="00BA2A81" w:rsidRPr="006D701C">
        <w:t>€</w:t>
      </w:r>
      <w:r w:rsidR="00BA2A81">
        <w:t xml:space="preserve"> 49.999,- </w:t>
      </w:r>
      <w:r w:rsidRPr="00BD3317">
        <w:t xml:space="preserve">moet een aanvraag tot subsidievaststelling ingediend worden conform de </w:t>
      </w:r>
      <w:proofErr w:type="spellStart"/>
      <w:r w:rsidR="006D6F44">
        <w:t>Asv</w:t>
      </w:r>
      <w:proofErr w:type="spellEnd"/>
      <w:r w:rsidR="006D6F44">
        <w:t xml:space="preserve"> 2026</w:t>
      </w:r>
      <w:r>
        <w:t xml:space="preserve">  </w:t>
      </w:r>
      <w:r w:rsidRPr="006D6F44">
        <w:t xml:space="preserve">art. 15. </w:t>
      </w:r>
      <w:r>
        <w:t xml:space="preserve">Het verzoek tot vaststellen van de subsidie geschiedt via het formulier ‘Aanvraag tot vaststelling subsidie’ en bevat een verplichting van </w:t>
      </w:r>
      <w:r>
        <w:lastRenderedPageBreak/>
        <w:t xml:space="preserve">evaluatie. Dit kan een verslag zijn van een evaluatiegesprek met de inhoudelijke ambtelijke contactpersoon en/of door de evaluatievragen opgenomen in het digitale het formulier ‘Aanvraag tot vaststelling subsidie’ te doorlopen. Wanneer er geen evaluatie plaatsheeft kan het college bij een volgende aanvraag besluiten de structurele subsidie anders te beoordelen, conform de </w:t>
      </w:r>
      <w:proofErr w:type="spellStart"/>
      <w:r>
        <w:t>Awb</w:t>
      </w:r>
      <w:proofErr w:type="spellEnd"/>
      <w:r>
        <w:t xml:space="preserve"> Art 4.2.</w:t>
      </w:r>
      <w:r w:rsidR="00192F60">
        <w:t xml:space="preserve"> Een voorwaarde voor de vaststelling van de subsidie is de aanwezigheid van een </w:t>
      </w:r>
      <w:r w:rsidR="00BA2A81">
        <w:t>samenstellings</w:t>
      </w:r>
      <w:r w:rsidR="00192F60">
        <w:t>verklaring.</w:t>
      </w:r>
      <w:bookmarkStart w:id="23" w:name="_Toc208575376"/>
    </w:p>
    <w:p w14:paraId="41FC4E1B" w14:textId="77777777" w:rsidR="00BA2A81" w:rsidRDefault="00BA2A81" w:rsidP="001E2C8B"/>
    <w:p w14:paraId="36E818A5" w14:textId="72685A66" w:rsidR="00BA2A81" w:rsidRDefault="00BA2A81" w:rsidP="00BA2A81">
      <w:pPr>
        <w:pStyle w:val="Kop2"/>
      </w:pPr>
      <w:r>
        <w:t xml:space="preserve">Subsidies van </w:t>
      </w:r>
      <w:r w:rsidRPr="006D701C">
        <w:t>€</w:t>
      </w:r>
      <w:r>
        <w:t xml:space="preserve"> 50.000,- of meer</w:t>
      </w:r>
    </w:p>
    <w:p w14:paraId="1B30BEC4" w14:textId="14D70219" w:rsidR="001E2C8B" w:rsidRDefault="00BA2A81" w:rsidP="001E2C8B">
      <w:r w:rsidRPr="00BD3317">
        <w:t xml:space="preserve">Voor structurele </w:t>
      </w:r>
      <w:r>
        <w:t xml:space="preserve">van </w:t>
      </w:r>
      <w:r w:rsidRPr="006D701C">
        <w:t>€ </w:t>
      </w:r>
      <w:r>
        <w:t xml:space="preserve">15.000,- tot en met </w:t>
      </w:r>
      <w:r w:rsidRPr="006D701C">
        <w:t>€</w:t>
      </w:r>
      <w:r>
        <w:t xml:space="preserve"> 49.999,- </w:t>
      </w:r>
      <w:r w:rsidRPr="00BD3317">
        <w:t xml:space="preserve">moet een aanvraag tot subsidievaststelling ingediend worden conform de </w:t>
      </w:r>
      <w:proofErr w:type="spellStart"/>
      <w:r w:rsidR="006D6F44">
        <w:t>Asv</w:t>
      </w:r>
      <w:proofErr w:type="spellEnd"/>
      <w:r w:rsidR="006D6F44">
        <w:t xml:space="preserve"> 2026</w:t>
      </w:r>
      <w:r>
        <w:t xml:space="preserve">  art</w:t>
      </w:r>
      <w:r w:rsidRPr="00BA2A81">
        <w:rPr>
          <w:color w:val="EE0000"/>
        </w:rPr>
        <w:t xml:space="preserve">. </w:t>
      </w:r>
      <w:r w:rsidRPr="006D6F44">
        <w:t>1</w:t>
      </w:r>
      <w:r w:rsidR="006D6F44">
        <w:t>6</w:t>
      </w:r>
      <w:r w:rsidRPr="006D6F44">
        <w:t xml:space="preserve">. In geval van </w:t>
      </w:r>
      <w:r w:rsidRPr="00BD3317">
        <w:t>een subsidie</w:t>
      </w:r>
      <w:r>
        <w:t>toewijzing</w:t>
      </w:r>
      <w:r w:rsidRPr="00BD3317">
        <w:t xml:space="preserve"> </w:t>
      </w:r>
      <w:r>
        <w:t xml:space="preserve">van </w:t>
      </w:r>
      <w:r w:rsidRPr="006D701C">
        <w:t>€ </w:t>
      </w:r>
      <w:r>
        <w:t xml:space="preserve">50.000,- of meer </w:t>
      </w:r>
      <w:r w:rsidRPr="00BD3317">
        <w:t xml:space="preserve">ontvangt de subsidieaanvrager na honorering van de aanvraag het bedrag </w:t>
      </w:r>
      <w:r>
        <w:t xml:space="preserve">4 gelijke termijnen, waarvan de eerste termijn </w:t>
      </w:r>
      <w:r w:rsidRPr="00BD3317">
        <w:t xml:space="preserve">subsidie in </w:t>
      </w:r>
      <w:r>
        <w:t xml:space="preserve">de eerste 14 dagen van januari  van </w:t>
      </w:r>
      <w:r w:rsidRPr="00BD3317">
        <w:t>het jaar waar subsidie voor is aangevraagd</w:t>
      </w:r>
      <w:r>
        <w:t xml:space="preserve"> zal worden overgemaakt.</w:t>
      </w:r>
      <w:r w:rsidRPr="00BD3317">
        <w:t xml:space="preserve"> </w:t>
      </w:r>
      <w:r>
        <w:t xml:space="preserve">Het verzoek tot vaststellen van de subsidie geschiedt via het formulier ‘Aanvraag tot vaststelling subsidie’ en bevat een verplichting van evaluatie. Dit kan een verslag zijn van een evaluatiegesprek met de inhoudelijke ambtelijke contactpersoon en/of door de evaluatievragen opgenomen in het digitale het formulier ‘Aanvraag tot vaststelling subsidie’ te doorlopen. Wanneer er geen evaluatie plaatsheeft kan het college bij een volgende aanvraag besluiten de structurele subsidie anders te beoordelen, conform de </w:t>
      </w:r>
      <w:proofErr w:type="spellStart"/>
      <w:r>
        <w:t>Awb</w:t>
      </w:r>
      <w:proofErr w:type="spellEnd"/>
      <w:r>
        <w:t xml:space="preserve"> Art 4.2. Een voorwaarde voor de vaststelling van de subsidie is de aanwezigheid van een controleverklaring.</w:t>
      </w:r>
    </w:p>
    <w:p w14:paraId="41AD900E" w14:textId="557BA32E" w:rsidR="00B808CF" w:rsidRDefault="00B808CF" w:rsidP="005C77B3">
      <w:pPr>
        <w:pStyle w:val="Kop1"/>
        <w:numPr>
          <w:ilvl w:val="0"/>
          <w:numId w:val="47"/>
        </w:numPr>
      </w:pPr>
      <w:r w:rsidRPr="00B808CF">
        <w:t>Nadere bepalingen</w:t>
      </w:r>
      <w:bookmarkEnd w:id="23"/>
    </w:p>
    <w:p w14:paraId="3F2FB6AA" w14:textId="77777777" w:rsidR="004D5B6A" w:rsidRPr="001E2C8B" w:rsidRDefault="00B808CF" w:rsidP="001E2C8B">
      <w:pPr>
        <w:pStyle w:val="Kop2"/>
      </w:pPr>
      <w:bookmarkStart w:id="24" w:name="_Toc208575377"/>
      <w:r w:rsidRPr="001E2C8B">
        <w:t>Indexering</w:t>
      </w:r>
      <w:bookmarkEnd w:id="24"/>
    </w:p>
    <w:p w14:paraId="64593505" w14:textId="7744044A" w:rsidR="004D5B6A" w:rsidRPr="004D5B6A" w:rsidRDefault="004D5B6A" w:rsidP="00B808CF">
      <w:pPr>
        <w:pStyle w:val="Lijstalinea"/>
        <w:numPr>
          <w:ilvl w:val="1"/>
          <w:numId w:val="42"/>
        </w:numPr>
        <w:rPr>
          <w:b/>
          <w:bCs/>
        </w:rPr>
      </w:pPr>
      <w:r>
        <w:rPr>
          <w:i/>
          <w:iCs/>
        </w:rPr>
        <w:t>Gemeentelijke i</w:t>
      </w:r>
      <w:r w:rsidR="00B808CF" w:rsidRPr="004D5B6A">
        <w:rPr>
          <w:i/>
          <w:iCs/>
        </w:rPr>
        <w:t>ndexering</w:t>
      </w:r>
      <w:r>
        <w:rPr>
          <w:i/>
          <w:iCs/>
        </w:rPr>
        <w:t xml:space="preserve">: </w:t>
      </w:r>
      <w:r w:rsidR="00B808CF" w:rsidRPr="005A48DE">
        <w:t xml:space="preserve">Het al dan niet toepassen van indexering </w:t>
      </w:r>
      <w:r w:rsidR="00B808CF">
        <w:t xml:space="preserve">op een structurele subsidie </w:t>
      </w:r>
      <w:r w:rsidR="00B808CF" w:rsidRPr="005A48DE">
        <w:t>is ter beoordeling van de gemeente en afhankelijk van de budgetten- subsidieplafonds en het vaststellen van de begroting.</w:t>
      </w:r>
      <w:r w:rsidR="00B808CF">
        <w:t xml:space="preserve"> </w:t>
      </w:r>
      <w:r w:rsidR="00B808CF" w:rsidRPr="005A48DE">
        <w:t>Een</w:t>
      </w:r>
      <w:r w:rsidR="00B808CF">
        <w:t xml:space="preserve"> organisatie </w:t>
      </w:r>
      <w:r w:rsidR="00B808CF" w:rsidRPr="005A48DE">
        <w:t xml:space="preserve">dient aantoonbaar te maken dat de subsidie ontoereikend is zonder indexering. </w:t>
      </w:r>
    </w:p>
    <w:p w14:paraId="5723E67C" w14:textId="0E8F73D5" w:rsidR="00B808CF" w:rsidRPr="00097B08" w:rsidRDefault="00B808CF" w:rsidP="00B808CF">
      <w:pPr>
        <w:pStyle w:val="Lijstalinea"/>
        <w:numPr>
          <w:ilvl w:val="1"/>
          <w:numId w:val="42"/>
        </w:numPr>
        <w:rPr>
          <w:b/>
          <w:bCs/>
        </w:rPr>
      </w:pPr>
      <w:r w:rsidRPr="004D5B6A">
        <w:rPr>
          <w:i/>
          <w:iCs/>
        </w:rPr>
        <w:t>CAO indexering</w:t>
      </w:r>
      <w:r w:rsidR="00043A61">
        <w:rPr>
          <w:i/>
          <w:iCs/>
        </w:rPr>
        <w:t xml:space="preserve">: </w:t>
      </w:r>
      <w:r>
        <w:t xml:space="preserve">In het geval van een budgetsubsidie waarbij een looncomponent van toepassing is, zal deze looncomponent van de subsidie worden geïndexeerd op basis van het indexeringspercentage zoals vastgesteld in de op dat moment geldende CAO. Wanneer het indexeringspercentage tijdens de looptijd van het betreffende subsidiejaar opnieuw wordt vastgesteld in een nieuwe CAO zal het nieuwe indexeringspercentage zoals vastgesteld worden toegepast vanaf de ingangsdatum van de nieuwe CAO. Dit zal achteraf gecorrigeerd worden met de vaststelling van de structurele subsidie.  </w:t>
      </w:r>
    </w:p>
    <w:p w14:paraId="75298A1D" w14:textId="2A00907A" w:rsidR="00097B08" w:rsidRPr="00043A61" w:rsidRDefault="00097B08" w:rsidP="00B808CF">
      <w:pPr>
        <w:pStyle w:val="Lijstalinea"/>
        <w:numPr>
          <w:ilvl w:val="1"/>
          <w:numId w:val="42"/>
        </w:numPr>
        <w:rPr>
          <w:b/>
          <w:bCs/>
        </w:rPr>
      </w:pPr>
      <w:r>
        <w:rPr>
          <w:i/>
          <w:iCs/>
        </w:rPr>
        <w:t>Bij overeenkomst vastgestelde indexering:</w:t>
      </w:r>
      <w:r>
        <w:rPr>
          <w:b/>
          <w:bCs/>
        </w:rPr>
        <w:t xml:space="preserve"> </w:t>
      </w:r>
      <w:r w:rsidR="00AA543A" w:rsidRPr="00AA543A">
        <w:t>In het geval van subsidies die een overeenkomst ten grondslag hebben waarin een vaste indexering is opgenomen,</w:t>
      </w:r>
      <w:r w:rsidR="00343C8C">
        <w:t xml:space="preserve"> wordt d</w:t>
      </w:r>
      <w:r w:rsidR="00AA543A" w:rsidRPr="00AA543A">
        <w:t>eze jaarlijks toegepast totdat er bij overeenkomst een andere indexeringsregel wordt opgenomen.</w:t>
      </w:r>
      <w:r w:rsidR="00AA543A">
        <w:rPr>
          <w:b/>
          <w:bCs/>
        </w:rPr>
        <w:t xml:space="preserve"> </w:t>
      </w:r>
    </w:p>
    <w:p w14:paraId="40535238" w14:textId="77777777" w:rsidR="00043A61" w:rsidRDefault="00043A61" w:rsidP="00043A61">
      <w:pPr>
        <w:pStyle w:val="Lijstalinea"/>
        <w:rPr>
          <w:i/>
          <w:iCs/>
        </w:rPr>
      </w:pPr>
    </w:p>
    <w:p w14:paraId="4A70B634" w14:textId="77777777" w:rsidR="00043A61" w:rsidRPr="00043A61" w:rsidRDefault="00043A61" w:rsidP="00043A61">
      <w:pPr>
        <w:pStyle w:val="Lijstalinea"/>
        <w:rPr>
          <w:b/>
          <w:bCs/>
        </w:rPr>
      </w:pPr>
    </w:p>
    <w:p w14:paraId="085C53AE" w14:textId="7E0EE425" w:rsidR="00043A61" w:rsidRDefault="00B808CF" w:rsidP="001E2C8B">
      <w:pPr>
        <w:pStyle w:val="Kop2"/>
      </w:pPr>
      <w:bookmarkStart w:id="25" w:name="_Toc208575378"/>
      <w:r w:rsidRPr="00043A61">
        <w:lastRenderedPageBreak/>
        <w:t>Reserves</w:t>
      </w:r>
      <w:bookmarkEnd w:id="25"/>
    </w:p>
    <w:p w14:paraId="575AE454" w14:textId="72DD19A1" w:rsidR="006A626B" w:rsidRPr="006A626B" w:rsidRDefault="00043A61" w:rsidP="006A626B">
      <w:r w:rsidRPr="00097B08">
        <w:t xml:space="preserve">In aanvulling op de </w:t>
      </w:r>
      <w:proofErr w:type="spellStart"/>
      <w:r w:rsidR="006D6F44">
        <w:t>Asv</w:t>
      </w:r>
      <w:proofErr w:type="spellEnd"/>
      <w:r w:rsidR="006D6F44">
        <w:t xml:space="preserve"> 2026</w:t>
      </w:r>
      <w:r w:rsidRPr="00097B08">
        <w:t xml:space="preserve"> 2026 </w:t>
      </w:r>
      <w:r w:rsidR="00207B55">
        <w:t xml:space="preserve">Art. 12a </w:t>
      </w:r>
      <w:r w:rsidRPr="00097B08">
        <w:t xml:space="preserve">wordt in deze subsidieregeling het begrip ‘Reserve’ nader gedefinieerd.  </w:t>
      </w:r>
    </w:p>
    <w:p w14:paraId="4AABAA1A" w14:textId="77777777" w:rsidR="006A626B" w:rsidRPr="006A626B" w:rsidRDefault="00B808CF" w:rsidP="006A626B">
      <w:pPr>
        <w:pStyle w:val="Lijstalinea"/>
        <w:numPr>
          <w:ilvl w:val="1"/>
          <w:numId w:val="46"/>
        </w:numPr>
        <w:rPr>
          <w:i/>
          <w:iCs/>
        </w:rPr>
      </w:pPr>
      <w:r w:rsidRPr="00043A61">
        <w:rPr>
          <w:i/>
          <w:iCs/>
        </w:rPr>
        <w:t>Bestemmingsreserve</w:t>
      </w:r>
      <w:r w:rsidR="00043A61">
        <w:rPr>
          <w:i/>
          <w:iCs/>
        </w:rPr>
        <w:t xml:space="preserve">: </w:t>
      </w:r>
      <w:r w:rsidRPr="00FF5D71">
        <w:t xml:space="preserve">Het college geeft toestemming voor het vormen van een bestemmingsreserve, indien naar het oordeel van het college de noodzaak hiertoe door de instelling is aangetoond. Bij de vaststelling dient ieder jaar een verklaring gegeven te worden voor de reserveringen en een verantwoording van de besteding ervan. Als sprake is van eigendommen waarop wordt afgeschreven is de structureel gesubsidieerde instelling verplicht om het jaarlijkse afschrijvingsbedrag op de begroting op te nemen. De bestemmingsreserve mag door de structureel gesubsidieerde organisatie slechts worden aangewend voor het doel waarvoor ze zijn gevormd. </w:t>
      </w:r>
    </w:p>
    <w:p w14:paraId="6AE96330" w14:textId="1B37E462" w:rsidR="00862E8F" w:rsidRPr="006A626B" w:rsidRDefault="00B808CF" w:rsidP="006A626B">
      <w:pPr>
        <w:pStyle w:val="Lijstalinea"/>
        <w:numPr>
          <w:ilvl w:val="1"/>
          <w:numId w:val="46"/>
        </w:numPr>
        <w:rPr>
          <w:i/>
          <w:iCs/>
        </w:rPr>
      </w:pPr>
      <w:r w:rsidRPr="006A626B">
        <w:rPr>
          <w:i/>
          <w:iCs/>
        </w:rPr>
        <w:t>Algemene reserve</w:t>
      </w:r>
      <w:r w:rsidR="00043A61" w:rsidRPr="006A626B">
        <w:rPr>
          <w:i/>
          <w:iCs/>
        </w:rPr>
        <w:t>:</w:t>
      </w:r>
      <w:r w:rsidR="00043A61">
        <w:t xml:space="preserve"> </w:t>
      </w:r>
      <w:r w:rsidR="00207B55" w:rsidRPr="00FF5D71">
        <w:t>Het college geeft toestemming voor het vormen van een bestemmingsreserve</w:t>
      </w:r>
      <w:r w:rsidR="00207B55">
        <w:t xml:space="preserve"> </w:t>
      </w:r>
      <w:r w:rsidR="00207B55" w:rsidRPr="00FF5D71">
        <w:t>indien naar het oordeel van het college de noodzaak hiertoe door de instelling is aangetoond.</w:t>
      </w:r>
      <w:r w:rsidR="00207B55">
        <w:t xml:space="preserve"> </w:t>
      </w:r>
      <w:r w:rsidR="00271938">
        <w:t xml:space="preserve">Voor subsidies onder </w:t>
      </w:r>
      <w:r w:rsidR="00271938" w:rsidRPr="006D701C">
        <w:t>€ </w:t>
      </w:r>
      <w:r w:rsidR="00271938">
        <w:t xml:space="preserve">50.000,- mag er maximaal 15% algemene reserve worden opgebouwd. Voor subsidies boven </w:t>
      </w:r>
      <w:r w:rsidR="00271938" w:rsidRPr="006D701C">
        <w:t>€ </w:t>
      </w:r>
      <w:r w:rsidR="00271938">
        <w:t xml:space="preserve">50.000,- geldt er een maximum van 10%. </w:t>
      </w:r>
      <w:r w:rsidR="006A626B" w:rsidRPr="00FF5D71">
        <w:t>Bij de vaststelling dient ieder jaar een verklaring gegeven te worden voor de reserveringen en een verantwoording van de besteding ervan</w:t>
      </w:r>
      <w:r w:rsidR="006A626B">
        <w:t xml:space="preserve">. </w:t>
      </w:r>
      <w:r w:rsidRPr="00FF5D71">
        <w:t>Inkomsten uit andere subsidiebronnen buiten de gemeente worden ook als eigen inkomsten gerekend.</w:t>
      </w:r>
    </w:p>
    <w:p w14:paraId="50D4813E" w14:textId="77777777" w:rsidR="00BD3317" w:rsidRPr="00C037F3" w:rsidRDefault="00BD3317" w:rsidP="005A48DE">
      <w:pPr>
        <w:rPr>
          <w:color w:val="EE0000"/>
        </w:rPr>
      </w:pPr>
    </w:p>
    <w:p w14:paraId="79CA983A" w14:textId="23A14CE0" w:rsidR="00B07682" w:rsidRPr="00043A61" w:rsidRDefault="005A48DE">
      <w:pPr>
        <w:rPr>
          <w:color w:val="EE0000"/>
        </w:rPr>
      </w:pPr>
      <w:r w:rsidRPr="00C037F3">
        <w:rPr>
          <w:color w:val="EE0000"/>
        </w:rPr>
        <w:t>.</w:t>
      </w:r>
      <w:bookmarkStart w:id="26" w:name="fout-in-regeling"/>
      <w:bookmarkEnd w:id="26"/>
    </w:p>
    <w:sectPr w:rsidR="00B07682" w:rsidRPr="00043A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04A6" w14:textId="77777777" w:rsidR="00A43626" w:rsidRDefault="00A43626" w:rsidP="001E2C8B">
      <w:pPr>
        <w:spacing w:after="0" w:line="240" w:lineRule="auto"/>
      </w:pPr>
      <w:r>
        <w:separator/>
      </w:r>
    </w:p>
  </w:endnote>
  <w:endnote w:type="continuationSeparator" w:id="0">
    <w:p w14:paraId="0CCAB90D" w14:textId="77777777" w:rsidR="00A43626" w:rsidRDefault="00A43626" w:rsidP="001E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329922"/>
      <w:docPartObj>
        <w:docPartGallery w:val="Page Numbers (Bottom of Page)"/>
        <w:docPartUnique/>
      </w:docPartObj>
    </w:sdtPr>
    <w:sdtEndPr/>
    <w:sdtContent>
      <w:p w14:paraId="015A14C0" w14:textId="6E2DE2D2" w:rsidR="001E2C8B" w:rsidRDefault="001E2C8B">
        <w:pPr>
          <w:pStyle w:val="Voettekst"/>
        </w:pPr>
        <w:r>
          <w:fldChar w:fldCharType="begin"/>
        </w:r>
        <w:r>
          <w:instrText>PAGE   \* MERGEFORMAT</w:instrText>
        </w:r>
        <w:r>
          <w:fldChar w:fldCharType="separate"/>
        </w:r>
        <w:r>
          <w:t>2</w:t>
        </w:r>
        <w:r>
          <w:fldChar w:fldCharType="end"/>
        </w:r>
      </w:p>
    </w:sdtContent>
  </w:sdt>
  <w:p w14:paraId="056358CB" w14:textId="77777777" w:rsidR="001E2C8B" w:rsidRDefault="001E2C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3FFF" w14:textId="77777777" w:rsidR="00A43626" w:rsidRDefault="00A43626" w:rsidP="001E2C8B">
      <w:pPr>
        <w:spacing w:after="0" w:line="240" w:lineRule="auto"/>
      </w:pPr>
      <w:r>
        <w:separator/>
      </w:r>
    </w:p>
  </w:footnote>
  <w:footnote w:type="continuationSeparator" w:id="0">
    <w:p w14:paraId="4079E78D" w14:textId="77777777" w:rsidR="00A43626" w:rsidRDefault="00A43626" w:rsidP="001E2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86B"/>
    <w:multiLevelType w:val="multilevel"/>
    <w:tmpl w:val="DE0C057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34511"/>
    <w:multiLevelType w:val="multilevel"/>
    <w:tmpl w:val="E508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81932"/>
    <w:multiLevelType w:val="multilevel"/>
    <w:tmpl w:val="6CF0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C3EF6"/>
    <w:multiLevelType w:val="multilevel"/>
    <w:tmpl w:val="2CB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50BB1"/>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ED64F49"/>
    <w:multiLevelType w:val="hybridMultilevel"/>
    <w:tmpl w:val="3A2C1F88"/>
    <w:lvl w:ilvl="0" w:tplc="850C9762">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53012B"/>
    <w:multiLevelType w:val="multilevel"/>
    <w:tmpl w:val="F1EA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B2A4E"/>
    <w:multiLevelType w:val="multilevel"/>
    <w:tmpl w:val="5252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3293D"/>
    <w:multiLevelType w:val="multilevel"/>
    <w:tmpl w:val="677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35757"/>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6E869B6"/>
    <w:multiLevelType w:val="hybridMultilevel"/>
    <w:tmpl w:val="C67871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860522A"/>
    <w:multiLevelType w:val="hybridMultilevel"/>
    <w:tmpl w:val="9D3483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5805B1"/>
    <w:multiLevelType w:val="multilevel"/>
    <w:tmpl w:val="2C6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164C5"/>
    <w:multiLevelType w:val="multilevel"/>
    <w:tmpl w:val="0413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1E456EAF"/>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E880210"/>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8A75B19"/>
    <w:multiLevelType w:val="multilevel"/>
    <w:tmpl w:val="437A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148B1"/>
    <w:multiLevelType w:val="multilevel"/>
    <w:tmpl w:val="EB16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B5DCD"/>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207478"/>
    <w:multiLevelType w:val="multilevel"/>
    <w:tmpl w:val="C50E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86A34"/>
    <w:multiLevelType w:val="hybridMultilevel"/>
    <w:tmpl w:val="997E26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D72741"/>
    <w:multiLevelType w:val="multilevel"/>
    <w:tmpl w:val="4FB6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A13E0"/>
    <w:multiLevelType w:val="hybridMultilevel"/>
    <w:tmpl w:val="8F6EE344"/>
    <w:lvl w:ilvl="0" w:tplc="7EB44370">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8F9608D"/>
    <w:multiLevelType w:val="hybridMultilevel"/>
    <w:tmpl w:val="82D46122"/>
    <w:lvl w:ilvl="0" w:tplc="F88A7D32">
      <w:numFmt w:val="bullet"/>
      <w:lvlText w:val="-"/>
      <w:lvlJc w:val="left"/>
      <w:pPr>
        <w:ind w:left="720" w:hanging="360"/>
      </w:pPr>
      <w:rPr>
        <w:rFonts w:ascii="Aptos" w:eastAsiaTheme="minorHAnsi" w:hAnsi="Apto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05F3E9F"/>
    <w:multiLevelType w:val="multilevel"/>
    <w:tmpl w:val="3512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EA4DA3"/>
    <w:multiLevelType w:val="multilevel"/>
    <w:tmpl w:val="570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6B6615"/>
    <w:multiLevelType w:val="multilevel"/>
    <w:tmpl w:val="2146E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001AE"/>
    <w:multiLevelType w:val="multilevel"/>
    <w:tmpl w:val="4880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C76E10"/>
    <w:multiLevelType w:val="multilevel"/>
    <w:tmpl w:val="3C28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E3BCD"/>
    <w:multiLevelType w:val="multilevel"/>
    <w:tmpl w:val="B216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3F2A44"/>
    <w:multiLevelType w:val="multilevel"/>
    <w:tmpl w:val="7468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4122E"/>
    <w:multiLevelType w:val="hybridMultilevel"/>
    <w:tmpl w:val="7C7AB88C"/>
    <w:lvl w:ilvl="0" w:tplc="3C0293FA">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BD3100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C0A60DE"/>
    <w:multiLevelType w:val="multilevel"/>
    <w:tmpl w:val="0136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0800DC"/>
    <w:multiLevelType w:val="multilevel"/>
    <w:tmpl w:val="30D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A91E32"/>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4F2039B6"/>
    <w:multiLevelType w:val="multilevel"/>
    <w:tmpl w:val="72E4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AD5D26"/>
    <w:multiLevelType w:val="multilevel"/>
    <w:tmpl w:val="6CD2230E"/>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B924A9"/>
    <w:multiLevelType w:val="multilevel"/>
    <w:tmpl w:val="2BF4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CF5AB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EFB141A"/>
    <w:multiLevelType w:val="multilevel"/>
    <w:tmpl w:val="9812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00441"/>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7532555"/>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69996900"/>
    <w:multiLevelType w:val="multilevel"/>
    <w:tmpl w:val="C5CA7D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94"/>
        </w:tabs>
        <w:ind w:left="1494" w:hanging="360"/>
      </w:pPr>
      <w:rPr>
        <w:rFonts w:asciiTheme="minorHAnsi" w:eastAsiaTheme="minorHAnsi" w:hAnsiTheme="minorHAnsi" w:cstheme="minorBidi"/>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D41CBE"/>
    <w:multiLevelType w:val="hybridMultilevel"/>
    <w:tmpl w:val="82A43A00"/>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54641C"/>
    <w:multiLevelType w:val="multilevel"/>
    <w:tmpl w:val="B12C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FC680C"/>
    <w:multiLevelType w:val="multilevel"/>
    <w:tmpl w:val="DD18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219348">
    <w:abstractNumId w:val="43"/>
  </w:num>
  <w:num w:numId="2" w16cid:durableId="1336617924">
    <w:abstractNumId w:val="29"/>
  </w:num>
  <w:num w:numId="3" w16cid:durableId="544827632">
    <w:abstractNumId w:val="40"/>
  </w:num>
  <w:num w:numId="4" w16cid:durableId="248273280">
    <w:abstractNumId w:val="6"/>
  </w:num>
  <w:num w:numId="5" w16cid:durableId="1433941149">
    <w:abstractNumId w:val="36"/>
  </w:num>
  <w:num w:numId="6" w16cid:durableId="269287844">
    <w:abstractNumId w:val="1"/>
  </w:num>
  <w:num w:numId="7" w16cid:durableId="1905793453">
    <w:abstractNumId w:val="33"/>
  </w:num>
  <w:num w:numId="8" w16cid:durableId="939147573">
    <w:abstractNumId w:val="38"/>
  </w:num>
  <w:num w:numId="9" w16cid:durableId="1271623053">
    <w:abstractNumId w:val="8"/>
  </w:num>
  <w:num w:numId="10" w16cid:durableId="109859760">
    <w:abstractNumId w:val="45"/>
  </w:num>
  <w:num w:numId="11" w16cid:durableId="737823875">
    <w:abstractNumId w:val="26"/>
  </w:num>
  <w:num w:numId="12" w16cid:durableId="1977296341">
    <w:abstractNumId w:val="2"/>
  </w:num>
  <w:num w:numId="13" w16cid:durableId="164636414">
    <w:abstractNumId w:val="24"/>
  </w:num>
  <w:num w:numId="14" w16cid:durableId="615405386">
    <w:abstractNumId w:val="17"/>
  </w:num>
  <w:num w:numId="15" w16cid:durableId="1232428797">
    <w:abstractNumId w:val="30"/>
  </w:num>
  <w:num w:numId="16" w16cid:durableId="1091706352">
    <w:abstractNumId w:val="12"/>
  </w:num>
  <w:num w:numId="17" w16cid:durableId="2004695849">
    <w:abstractNumId w:val="28"/>
  </w:num>
  <w:num w:numId="18" w16cid:durableId="364673561">
    <w:abstractNumId w:val="34"/>
  </w:num>
  <w:num w:numId="19" w16cid:durableId="72972400">
    <w:abstractNumId w:val="46"/>
  </w:num>
  <w:num w:numId="20" w16cid:durableId="1228760320">
    <w:abstractNumId w:val="27"/>
  </w:num>
  <w:num w:numId="21" w16cid:durableId="1522938017">
    <w:abstractNumId w:val="3"/>
  </w:num>
  <w:num w:numId="22" w16cid:durableId="1922787469">
    <w:abstractNumId w:val="25"/>
  </w:num>
  <w:num w:numId="23" w16cid:durableId="1693921334">
    <w:abstractNumId w:val="19"/>
  </w:num>
  <w:num w:numId="24" w16cid:durableId="1822229431">
    <w:abstractNumId w:val="21"/>
  </w:num>
  <w:num w:numId="25" w16cid:durableId="1135757991">
    <w:abstractNumId w:val="7"/>
  </w:num>
  <w:num w:numId="26" w16cid:durableId="165873590">
    <w:abstractNumId w:val="16"/>
  </w:num>
  <w:num w:numId="27" w16cid:durableId="639503535">
    <w:abstractNumId w:val="20"/>
  </w:num>
  <w:num w:numId="28" w16cid:durableId="769814113">
    <w:abstractNumId w:val="5"/>
  </w:num>
  <w:num w:numId="29" w16cid:durableId="1804036527">
    <w:abstractNumId w:val="31"/>
  </w:num>
  <w:num w:numId="30" w16cid:durableId="617762647">
    <w:abstractNumId w:val="0"/>
  </w:num>
  <w:num w:numId="31" w16cid:durableId="304968531">
    <w:abstractNumId w:val="37"/>
  </w:num>
  <w:num w:numId="32" w16cid:durableId="1433436038">
    <w:abstractNumId w:val="15"/>
  </w:num>
  <w:num w:numId="33" w16cid:durableId="1526140507">
    <w:abstractNumId w:val="10"/>
  </w:num>
  <w:num w:numId="34" w16cid:durableId="672684726">
    <w:abstractNumId w:val="22"/>
  </w:num>
  <w:num w:numId="35" w16cid:durableId="804808545">
    <w:abstractNumId w:val="18"/>
  </w:num>
  <w:num w:numId="36" w16cid:durableId="968129840">
    <w:abstractNumId w:val="41"/>
  </w:num>
  <w:num w:numId="37" w16cid:durableId="1920284463">
    <w:abstractNumId w:val="35"/>
  </w:num>
  <w:num w:numId="38" w16cid:durableId="749041276">
    <w:abstractNumId w:val="32"/>
  </w:num>
  <w:num w:numId="39" w16cid:durableId="761027206">
    <w:abstractNumId w:val="4"/>
  </w:num>
  <w:num w:numId="40" w16cid:durableId="26764001">
    <w:abstractNumId w:val="14"/>
  </w:num>
  <w:num w:numId="41" w16cid:durableId="396441085">
    <w:abstractNumId w:val="23"/>
  </w:num>
  <w:num w:numId="42" w16cid:durableId="517472609">
    <w:abstractNumId w:val="9"/>
  </w:num>
  <w:num w:numId="43" w16cid:durableId="1274825294">
    <w:abstractNumId w:val="39"/>
  </w:num>
  <w:num w:numId="44" w16cid:durableId="1193616664">
    <w:abstractNumId w:val="11"/>
  </w:num>
  <w:num w:numId="45" w16cid:durableId="4721044">
    <w:abstractNumId w:val="13"/>
  </w:num>
  <w:num w:numId="46" w16cid:durableId="631208520">
    <w:abstractNumId w:val="42"/>
  </w:num>
  <w:num w:numId="47" w16cid:durableId="453211382">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DE"/>
    <w:rsid w:val="00017EFF"/>
    <w:rsid w:val="00043A61"/>
    <w:rsid w:val="00097B08"/>
    <w:rsid w:val="000B7AF6"/>
    <w:rsid w:val="001440AC"/>
    <w:rsid w:val="0015291B"/>
    <w:rsid w:val="00192312"/>
    <w:rsid w:val="00192F60"/>
    <w:rsid w:val="001A1885"/>
    <w:rsid w:val="001E2C8B"/>
    <w:rsid w:val="001E57B7"/>
    <w:rsid w:val="00207B55"/>
    <w:rsid w:val="002244D8"/>
    <w:rsid w:val="00270864"/>
    <w:rsid w:val="00271938"/>
    <w:rsid w:val="00294CCA"/>
    <w:rsid w:val="002B16FA"/>
    <w:rsid w:val="002B32DB"/>
    <w:rsid w:val="00343C8C"/>
    <w:rsid w:val="00396C6E"/>
    <w:rsid w:val="003D0748"/>
    <w:rsid w:val="00405CD1"/>
    <w:rsid w:val="00463F33"/>
    <w:rsid w:val="00497356"/>
    <w:rsid w:val="004B2CB9"/>
    <w:rsid w:val="004D5B6A"/>
    <w:rsid w:val="00520EC9"/>
    <w:rsid w:val="0054025A"/>
    <w:rsid w:val="00551D61"/>
    <w:rsid w:val="00581B0D"/>
    <w:rsid w:val="00587725"/>
    <w:rsid w:val="005A48DE"/>
    <w:rsid w:val="005C4EDD"/>
    <w:rsid w:val="005C77B3"/>
    <w:rsid w:val="005D67E3"/>
    <w:rsid w:val="006259F2"/>
    <w:rsid w:val="00635588"/>
    <w:rsid w:val="0064527D"/>
    <w:rsid w:val="006476EE"/>
    <w:rsid w:val="006942A1"/>
    <w:rsid w:val="006A626B"/>
    <w:rsid w:val="006B3F02"/>
    <w:rsid w:val="006C4C99"/>
    <w:rsid w:val="006D6F44"/>
    <w:rsid w:val="006D701C"/>
    <w:rsid w:val="006F176C"/>
    <w:rsid w:val="00713B17"/>
    <w:rsid w:val="00713B77"/>
    <w:rsid w:val="0071476C"/>
    <w:rsid w:val="00727CBD"/>
    <w:rsid w:val="007619C7"/>
    <w:rsid w:val="00766737"/>
    <w:rsid w:val="00777F0A"/>
    <w:rsid w:val="0079188A"/>
    <w:rsid w:val="007A2A86"/>
    <w:rsid w:val="007A3525"/>
    <w:rsid w:val="007C6F9A"/>
    <w:rsid w:val="00806D9F"/>
    <w:rsid w:val="00862E8F"/>
    <w:rsid w:val="008E1473"/>
    <w:rsid w:val="008F4858"/>
    <w:rsid w:val="00900352"/>
    <w:rsid w:val="00922297"/>
    <w:rsid w:val="0096244D"/>
    <w:rsid w:val="009760CA"/>
    <w:rsid w:val="00A43626"/>
    <w:rsid w:val="00A770BC"/>
    <w:rsid w:val="00A94665"/>
    <w:rsid w:val="00AA20A6"/>
    <w:rsid w:val="00AA543A"/>
    <w:rsid w:val="00B07682"/>
    <w:rsid w:val="00B2295D"/>
    <w:rsid w:val="00B33227"/>
    <w:rsid w:val="00B74F7E"/>
    <w:rsid w:val="00B808CF"/>
    <w:rsid w:val="00BA2A81"/>
    <w:rsid w:val="00BD3317"/>
    <w:rsid w:val="00BF244C"/>
    <w:rsid w:val="00C037F3"/>
    <w:rsid w:val="00C674B4"/>
    <w:rsid w:val="00C91FDA"/>
    <w:rsid w:val="00CA359A"/>
    <w:rsid w:val="00CC6A7E"/>
    <w:rsid w:val="00CC6E57"/>
    <w:rsid w:val="00CD2B3F"/>
    <w:rsid w:val="00CF3B9C"/>
    <w:rsid w:val="00D07251"/>
    <w:rsid w:val="00D84CF7"/>
    <w:rsid w:val="00E11626"/>
    <w:rsid w:val="00E307A6"/>
    <w:rsid w:val="00E34136"/>
    <w:rsid w:val="00E35DD0"/>
    <w:rsid w:val="00E9563A"/>
    <w:rsid w:val="00E95742"/>
    <w:rsid w:val="00E973F8"/>
    <w:rsid w:val="00EC22CB"/>
    <w:rsid w:val="00ED22B8"/>
    <w:rsid w:val="00ED5EC7"/>
    <w:rsid w:val="00F1628A"/>
    <w:rsid w:val="00F344B5"/>
    <w:rsid w:val="00F45377"/>
    <w:rsid w:val="00F57CC3"/>
    <w:rsid w:val="00F73002"/>
    <w:rsid w:val="00F80AC6"/>
    <w:rsid w:val="00FB5346"/>
    <w:rsid w:val="00FF5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A9C6"/>
  <w15:chartTrackingRefBased/>
  <w15:docId w15:val="{902EE67E-9D73-4E9C-8B26-70A4A60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A4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A48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5A48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8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8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8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8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8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8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A48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A48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5A48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8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8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8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8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8DE"/>
    <w:rPr>
      <w:rFonts w:eastAsiaTheme="majorEastAsia" w:cstheme="majorBidi"/>
      <w:color w:val="272727" w:themeColor="text1" w:themeTint="D8"/>
    </w:rPr>
  </w:style>
  <w:style w:type="paragraph" w:styleId="Titel">
    <w:name w:val="Title"/>
    <w:basedOn w:val="Standaard"/>
    <w:next w:val="Standaard"/>
    <w:link w:val="TitelChar"/>
    <w:uiPriority w:val="10"/>
    <w:qFormat/>
    <w:rsid w:val="005A4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8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8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8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8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8DE"/>
    <w:rPr>
      <w:i/>
      <w:iCs/>
      <w:color w:val="404040" w:themeColor="text1" w:themeTint="BF"/>
    </w:rPr>
  </w:style>
  <w:style w:type="paragraph" w:styleId="Lijstalinea">
    <w:name w:val="List Paragraph"/>
    <w:basedOn w:val="Standaard"/>
    <w:uiPriority w:val="34"/>
    <w:qFormat/>
    <w:rsid w:val="005A48DE"/>
    <w:pPr>
      <w:ind w:left="720"/>
      <w:contextualSpacing/>
    </w:pPr>
  </w:style>
  <w:style w:type="character" w:styleId="Intensievebenadrukking">
    <w:name w:val="Intense Emphasis"/>
    <w:basedOn w:val="Standaardalinea-lettertype"/>
    <w:uiPriority w:val="21"/>
    <w:qFormat/>
    <w:rsid w:val="005A48DE"/>
    <w:rPr>
      <w:i/>
      <w:iCs/>
      <w:color w:val="0F4761" w:themeColor="accent1" w:themeShade="BF"/>
    </w:rPr>
  </w:style>
  <w:style w:type="paragraph" w:styleId="Duidelijkcitaat">
    <w:name w:val="Intense Quote"/>
    <w:basedOn w:val="Standaard"/>
    <w:next w:val="Standaard"/>
    <w:link w:val="DuidelijkcitaatChar"/>
    <w:uiPriority w:val="30"/>
    <w:qFormat/>
    <w:rsid w:val="005A4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8DE"/>
    <w:rPr>
      <w:i/>
      <w:iCs/>
      <w:color w:val="0F4761" w:themeColor="accent1" w:themeShade="BF"/>
    </w:rPr>
  </w:style>
  <w:style w:type="character" w:styleId="Intensieveverwijzing">
    <w:name w:val="Intense Reference"/>
    <w:basedOn w:val="Standaardalinea-lettertype"/>
    <w:uiPriority w:val="32"/>
    <w:qFormat/>
    <w:rsid w:val="005A48DE"/>
    <w:rPr>
      <w:b/>
      <w:bCs/>
      <w:smallCaps/>
      <w:color w:val="0F4761" w:themeColor="accent1" w:themeShade="BF"/>
      <w:spacing w:val="5"/>
    </w:rPr>
  </w:style>
  <w:style w:type="paragraph" w:customStyle="1" w:styleId="msonormal0">
    <w:name w:val="msonormal"/>
    <w:basedOn w:val="Standaard"/>
    <w:rsid w:val="005A48D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5A48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abel">
    <w:name w:val="label"/>
    <w:basedOn w:val="Standaardalinea-lettertype"/>
    <w:rsid w:val="005A48DE"/>
  </w:style>
  <w:style w:type="character" w:styleId="Zwaar">
    <w:name w:val="Strong"/>
    <w:basedOn w:val="Standaardalinea-lettertype"/>
    <w:uiPriority w:val="22"/>
    <w:qFormat/>
    <w:rsid w:val="005A48DE"/>
    <w:rPr>
      <w:b/>
      <w:bCs/>
    </w:rPr>
  </w:style>
  <w:style w:type="paragraph" w:customStyle="1" w:styleId="list-customitem">
    <w:name w:val="list-custom__item"/>
    <w:basedOn w:val="Standaard"/>
    <w:rsid w:val="005A48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st-customitembullet">
    <w:name w:val="list-custom__itembullet"/>
    <w:basedOn w:val="Standaardalinea-lettertype"/>
    <w:rsid w:val="005A48DE"/>
  </w:style>
  <w:style w:type="character" w:styleId="Nadruk">
    <w:name w:val="Emphasis"/>
    <w:basedOn w:val="Standaardalinea-lettertype"/>
    <w:uiPriority w:val="20"/>
    <w:qFormat/>
    <w:rsid w:val="005A48DE"/>
    <w:rPr>
      <w:i/>
      <w:iCs/>
    </w:rPr>
  </w:style>
  <w:style w:type="character" w:styleId="Hyperlink">
    <w:name w:val="Hyperlink"/>
    <w:basedOn w:val="Standaardalinea-lettertype"/>
    <w:uiPriority w:val="99"/>
    <w:unhideWhenUsed/>
    <w:rsid w:val="005A48DE"/>
    <w:rPr>
      <w:color w:val="0000FF"/>
      <w:u w:val="single"/>
    </w:rPr>
  </w:style>
  <w:style w:type="character" w:styleId="GevolgdeHyperlink">
    <w:name w:val="FollowedHyperlink"/>
    <w:basedOn w:val="Standaardalinea-lettertype"/>
    <w:uiPriority w:val="99"/>
    <w:semiHidden/>
    <w:unhideWhenUsed/>
    <w:rsid w:val="005A48DE"/>
    <w:rPr>
      <w:color w:val="800080"/>
      <w:u w:val="single"/>
    </w:rPr>
  </w:style>
  <w:style w:type="character" w:styleId="Onopgelostemelding">
    <w:name w:val="Unresolved Mention"/>
    <w:basedOn w:val="Standaardalinea-lettertype"/>
    <w:uiPriority w:val="99"/>
    <w:semiHidden/>
    <w:unhideWhenUsed/>
    <w:rsid w:val="005A48DE"/>
    <w:rPr>
      <w:color w:val="605E5C"/>
      <w:shd w:val="clear" w:color="auto" w:fill="E1DFDD"/>
    </w:rPr>
  </w:style>
  <w:style w:type="character" w:styleId="Verwijzingopmerking">
    <w:name w:val="annotation reference"/>
    <w:basedOn w:val="Standaardalinea-lettertype"/>
    <w:uiPriority w:val="99"/>
    <w:semiHidden/>
    <w:unhideWhenUsed/>
    <w:rsid w:val="0096244D"/>
    <w:rPr>
      <w:sz w:val="16"/>
      <w:szCs w:val="16"/>
    </w:rPr>
  </w:style>
  <w:style w:type="paragraph" w:styleId="Tekstopmerking">
    <w:name w:val="annotation text"/>
    <w:basedOn w:val="Standaard"/>
    <w:link w:val="TekstopmerkingChar"/>
    <w:uiPriority w:val="99"/>
    <w:unhideWhenUsed/>
    <w:rsid w:val="0096244D"/>
    <w:pPr>
      <w:spacing w:line="240" w:lineRule="auto"/>
    </w:pPr>
    <w:rPr>
      <w:sz w:val="20"/>
      <w:szCs w:val="20"/>
    </w:rPr>
  </w:style>
  <w:style w:type="character" w:customStyle="1" w:styleId="TekstopmerkingChar">
    <w:name w:val="Tekst opmerking Char"/>
    <w:basedOn w:val="Standaardalinea-lettertype"/>
    <w:link w:val="Tekstopmerking"/>
    <w:uiPriority w:val="99"/>
    <w:rsid w:val="0096244D"/>
    <w:rPr>
      <w:sz w:val="20"/>
      <w:szCs w:val="20"/>
    </w:rPr>
  </w:style>
  <w:style w:type="table" w:styleId="Tabelraster">
    <w:name w:val="Table Grid"/>
    <w:basedOn w:val="Standaardtabel"/>
    <w:uiPriority w:val="39"/>
    <w:rsid w:val="005C4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E307A6"/>
    <w:rPr>
      <w:b/>
      <w:bCs/>
    </w:rPr>
  </w:style>
  <w:style w:type="character" w:customStyle="1" w:styleId="OnderwerpvanopmerkingChar">
    <w:name w:val="Onderwerp van opmerking Char"/>
    <w:basedOn w:val="TekstopmerkingChar"/>
    <w:link w:val="Onderwerpvanopmerking"/>
    <w:uiPriority w:val="99"/>
    <w:semiHidden/>
    <w:rsid w:val="00E307A6"/>
    <w:rPr>
      <w:b/>
      <w:bCs/>
      <w:sz w:val="20"/>
      <w:szCs w:val="20"/>
    </w:rPr>
  </w:style>
  <w:style w:type="paragraph" w:styleId="Kopvaninhoudsopgave">
    <w:name w:val="TOC Heading"/>
    <w:basedOn w:val="Kop1"/>
    <w:next w:val="Standaard"/>
    <w:uiPriority w:val="39"/>
    <w:unhideWhenUsed/>
    <w:qFormat/>
    <w:rsid w:val="001E2C8B"/>
    <w:pPr>
      <w:spacing w:before="240" w:after="0"/>
      <w:outlineLvl w:val="9"/>
    </w:pPr>
    <w:rPr>
      <w:sz w:val="32"/>
      <w:szCs w:val="32"/>
      <w:lang w:eastAsia="nl-NL"/>
    </w:rPr>
  </w:style>
  <w:style w:type="paragraph" w:styleId="Inhopg2">
    <w:name w:val="toc 2"/>
    <w:basedOn w:val="Standaard"/>
    <w:next w:val="Standaard"/>
    <w:autoRedefine/>
    <w:uiPriority w:val="39"/>
    <w:unhideWhenUsed/>
    <w:rsid w:val="001E2C8B"/>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1E2C8B"/>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1E2C8B"/>
    <w:pPr>
      <w:spacing w:after="100"/>
      <w:ind w:left="440"/>
    </w:pPr>
    <w:rPr>
      <w:rFonts w:eastAsiaTheme="minorEastAsia" w:cs="Times New Roman"/>
      <w:lang w:eastAsia="nl-NL"/>
    </w:rPr>
  </w:style>
  <w:style w:type="paragraph" w:styleId="Koptekst">
    <w:name w:val="header"/>
    <w:basedOn w:val="Standaard"/>
    <w:link w:val="KoptekstChar"/>
    <w:uiPriority w:val="99"/>
    <w:unhideWhenUsed/>
    <w:rsid w:val="001E2C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2C8B"/>
  </w:style>
  <w:style w:type="paragraph" w:styleId="Voettekst">
    <w:name w:val="footer"/>
    <w:basedOn w:val="Standaard"/>
    <w:link w:val="VoettekstChar"/>
    <w:uiPriority w:val="99"/>
    <w:unhideWhenUsed/>
    <w:rsid w:val="001E2C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2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786EF-1A1A-4B72-B450-7012F5A7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4262</Words>
  <Characters>23445</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Remke Bootsman</dc:creator>
  <cp:keywords/>
  <dc:description/>
  <cp:lastModifiedBy>Remke Bootsman</cp:lastModifiedBy>
  <cp:revision>2</cp:revision>
  <dcterms:created xsi:type="dcterms:W3CDTF">2025-10-07T15:55:00Z</dcterms:created>
  <dcterms:modified xsi:type="dcterms:W3CDTF">2025-10-07T15:55:00Z</dcterms:modified>
</cp:coreProperties>
</file>